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6EC" w:rsidRPr="005A3C64" w:rsidRDefault="005A3C64" w:rsidP="00A636EC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  <w:r w:rsidRPr="00BF2AEB">
        <w:rPr>
          <w:rFonts w:ascii="SimSun" w:cs="SimSun" w:hint="eastAsia"/>
          <w:b/>
          <w:sz w:val="24"/>
          <w:szCs w:val="24"/>
        </w:rPr>
        <w:t xml:space="preserve">神学研讨 </w:t>
      </w:r>
      <w:r w:rsidRPr="00BF2AEB">
        <w:rPr>
          <w:rFonts w:ascii="SimSun" w:cs="SimSun"/>
          <w:b/>
          <w:sz w:val="24"/>
          <w:szCs w:val="24"/>
        </w:rPr>
        <w:t xml:space="preserve"> </w:t>
      </w:r>
      <w:r w:rsidRPr="00BF2AEB">
        <w:rPr>
          <w:rFonts w:ascii="SimSun" w:cs="SimSun" w:hint="eastAsia"/>
          <w:b/>
          <w:sz w:val="24"/>
          <w:szCs w:val="24"/>
        </w:rPr>
        <w:t xml:space="preserve"> </w:t>
      </w:r>
      <w:r w:rsidRPr="00BF2AEB">
        <w:rPr>
          <w:rFonts w:hint="eastAsia"/>
          <w:b/>
          <w:sz w:val="24"/>
          <w:szCs w:val="24"/>
        </w:rPr>
        <w:t>第</w:t>
      </w:r>
      <w:r w:rsidRPr="00BF2AEB">
        <w:rPr>
          <w:rFonts w:hint="eastAsia"/>
          <w:b/>
          <w:sz w:val="24"/>
          <w:szCs w:val="24"/>
        </w:rPr>
        <w:t>8</w:t>
      </w:r>
      <w:r w:rsidR="00856575">
        <w:rPr>
          <w:b/>
          <w:sz w:val="24"/>
          <w:szCs w:val="24"/>
        </w:rPr>
        <w:t>5</w:t>
      </w:r>
      <w:r w:rsidRPr="00332DD1">
        <w:rPr>
          <w:rFonts w:hint="eastAsia"/>
          <w:b/>
          <w:sz w:val="24"/>
          <w:szCs w:val="24"/>
        </w:rPr>
        <w:t>课</w:t>
      </w:r>
      <w:r w:rsidRPr="00332DD1">
        <w:rPr>
          <w:rFonts w:hint="eastAsia"/>
          <w:b/>
          <w:sz w:val="24"/>
          <w:szCs w:val="24"/>
        </w:rPr>
        <w:t xml:space="preserve">     </w:t>
      </w:r>
      <w:r w:rsidR="00A636EC" w:rsidRPr="00A636EC">
        <w:rPr>
          <w:rFonts w:ascii="SimSun" w:eastAsia="SimSun" w:hAnsi="SimSun" w:cs="SimSun" w:hint="eastAsia"/>
          <w:b/>
          <w:sz w:val="24"/>
          <w:szCs w:val="24"/>
        </w:rPr>
        <w:t>登山宝训</w:t>
      </w:r>
      <w:r w:rsidR="00856575">
        <w:rPr>
          <w:rFonts w:ascii="SimSun" w:eastAsia="SimSun" w:hAnsi="SimSun" w:cs="SimSun"/>
          <w:b/>
          <w:sz w:val="24"/>
          <w:szCs w:val="24"/>
        </w:rPr>
        <w:t>.2</w:t>
      </w:r>
      <w:r w:rsidR="008738A8">
        <w:rPr>
          <w:rFonts w:ascii="SimSun" w:eastAsia="SimSun" w:hAnsi="SimSun" w:cs="SimSun" w:hint="eastAsia"/>
          <w:b/>
          <w:sz w:val="20"/>
          <w:szCs w:val="20"/>
        </w:rPr>
        <w:t>（</w:t>
      </w:r>
      <w:r w:rsidR="00A636EC" w:rsidRPr="00A636EC">
        <w:rPr>
          <w:rFonts w:ascii="SimSun" w:eastAsia="SimSun" w:hAnsi="SimSun" w:cs="SimSun" w:hint="eastAsia"/>
          <w:b/>
          <w:sz w:val="20"/>
          <w:szCs w:val="20"/>
        </w:rPr>
        <w:t>太</w:t>
      </w:r>
      <w:r w:rsidR="0085657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676C4E">
        <w:rPr>
          <w:rFonts w:ascii="Times New Roman" w:eastAsia="Times New Roman" w:hAnsi="Times New Roman" w:cs="Times New Roman"/>
          <w:b/>
          <w:sz w:val="20"/>
          <w:szCs w:val="20"/>
        </w:rPr>
        <w:t>5-6</w:t>
      </w:r>
      <w:r w:rsidR="00A636EC" w:rsidRPr="00A636EC">
        <w:rPr>
          <w:rFonts w:ascii="SimSun" w:eastAsia="SimSun" w:hAnsi="SimSun" w:cs="SimSun" w:hint="eastAsia"/>
          <w:b/>
          <w:sz w:val="20"/>
          <w:szCs w:val="20"/>
        </w:rPr>
        <w:t>章）</w:t>
      </w:r>
      <w:r w:rsidR="00856575">
        <w:rPr>
          <w:rFonts w:ascii="SimSun" w:eastAsia="SimSun" w:hAnsi="SimSun" w:cs="SimSun" w:hint="eastAsia"/>
          <w:b/>
          <w:sz w:val="20"/>
          <w:szCs w:val="20"/>
        </w:rPr>
        <w:t xml:space="preserve">   11/</w:t>
      </w:r>
      <w:r w:rsidR="00856575">
        <w:rPr>
          <w:rFonts w:ascii="SimSun" w:eastAsia="SimSun" w:hAnsi="SimSun" w:cs="SimSun"/>
          <w:b/>
          <w:sz w:val="20"/>
          <w:szCs w:val="20"/>
        </w:rPr>
        <w:t>23</w:t>
      </w:r>
      <w:r w:rsidRPr="005A3C64">
        <w:rPr>
          <w:rFonts w:ascii="SimSun" w:eastAsia="SimSun" w:hAnsi="SimSun" w:cs="SimSun" w:hint="eastAsia"/>
          <w:b/>
          <w:sz w:val="20"/>
          <w:szCs w:val="20"/>
        </w:rPr>
        <w:t>/2025</w:t>
      </w:r>
    </w:p>
    <w:p w:rsidR="005A3C64" w:rsidRPr="005A3C64" w:rsidRDefault="005A3C64" w:rsidP="00A636EC">
      <w:pPr>
        <w:spacing w:after="0" w:line="240" w:lineRule="auto"/>
        <w:rPr>
          <w:rFonts w:ascii="SimSun" w:eastAsia="SimSun" w:hAnsi="SimSun" w:cs="SimSun"/>
          <w:b/>
          <w:sz w:val="20"/>
          <w:szCs w:val="20"/>
        </w:rPr>
      </w:pPr>
    </w:p>
    <w:p w:rsidR="00A636EC" w:rsidRPr="00A636EC" w:rsidRDefault="005A3C64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SimSun" w:eastAsia="SimSun" w:hAnsi="SimSun" w:cs="SimSun" w:hint="eastAsia"/>
          <w:b/>
          <w:sz w:val="16"/>
          <w:szCs w:val="16"/>
        </w:rPr>
        <w:t>是耶稣最系统、最完整的教导</w:t>
      </w:r>
      <w:r w:rsidR="00A636EC" w:rsidRPr="00A636EC">
        <w:rPr>
          <w:rFonts w:ascii="SimSun" w:eastAsia="SimSun" w:hAnsi="SimSun" w:cs="SimSun" w:hint="eastAsia"/>
          <w:b/>
          <w:sz w:val="16"/>
          <w:szCs w:val="16"/>
        </w:rPr>
        <w:t>，被称为</w:t>
      </w:r>
      <w:r w:rsidR="00A636EC" w:rsidRPr="00A636EC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="00A636EC" w:rsidRPr="00A636EC">
        <w:rPr>
          <w:rFonts w:ascii="SimSun" w:eastAsia="SimSun" w:hAnsi="SimSun" w:cs="SimSun" w:hint="eastAsia"/>
          <w:b/>
          <w:sz w:val="16"/>
          <w:szCs w:val="16"/>
        </w:rPr>
        <w:t>天国宪章</w:t>
      </w:r>
      <w:r w:rsidR="00A636EC"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="00A636EC" w:rsidRPr="00A636EC">
        <w:rPr>
          <w:rFonts w:ascii="SimSun" w:eastAsia="SimSun" w:hAnsi="SimSun" w:cs="SimSun" w:hint="eastAsia"/>
          <w:b/>
          <w:sz w:val="16"/>
          <w:szCs w:val="16"/>
        </w:rPr>
        <w:t>。</w:t>
      </w:r>
    </w:p>
    <w:p w:rsidR="00A636EC" w:rsidRPr="00A636EC" w:rsidRDefault="00A54C3B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54C3B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5" style="width:0;height:1.5pt" o:hralign="center" o:hrstd="t" o:hr="t" fillcolor="#a0a0a0" stroked="f"/>
        </w:pict>
      </w:r>
    </w:p>
    <w:p w:rsidR="00A636EC" w:rsidRPr="00A636EC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一、整体主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题</w:t>
      </w:r>
    </w:p>
    <w:p w:rsidR="00A636EC" w:rsidRDefault="00A636EC" w:rsidP="00A636EC">
      <w:pPr>
        <w:spacing w:after="0" w:line="240" w:lineRule="auto"/>
        <w:rPr>
          <w:rFonts w:ascii="SimSun" w:eastAsia="SimSun" w:hAnsi="SimSun" w:cs="SimSu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天国子民的生活准则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636EC">
        <w:rPr>
          <w:rFonts w:ascii="SimSun" w:eastAsia="SimSun" w:hAnsi="SimSun" w:cs="SimSun" w:hint="eastAsia"/>
          <w:b/>
          <w:sz w:val="16"/>
          <w:szCs w:val="16"/>
        </w:rPr>
        <w:t>登山宝训揭示：凡属基督的人，要在神的国度里活出与世人不同的生命方式。这不是靠律法主义，</w:t>
      </w: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sz w:val="16"/>
          <w:szCs w:val="16"/>
        </w:rPr>
        <w:t>而是出于心灵的更新与对天父的信靠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54C3B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54C3B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6" style="width:0;height:1.5pt" o:hralign="center" o:hrstd="t" o:hr="t" fillcolor="#a0a0a0" stroked="f"/>
        </w:pict>
      </w:r>
    </w:p>
    <w:p w:rsidR="00A636EC" w:rsidRPr="00A636EC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二、主要内容与要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义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2.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光与盐的使命（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5:13–16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：基督徒的身份是见证与影响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：活出与世人不同的价值观，让人因见到善行而荣耀神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3.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律法的成全（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5:17–48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：耶稣不是废掉律法，而是成全。律法的真正意义在于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心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F6379B" w:rsidRDefault="00A636EC" w:rsidP="00A636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：从禁止杀人到连愤怒、恶念都要对付；从禁止奸淫到连心里的情欲都要远离。最高要求是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要完全，像天父完全一样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F6379B" w:rsidRPr="00A636EC" w:rsidRDefault="00F6379B" w:rsidP="00F6379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4.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敬虔的操练（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6:1–18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：祷告、施舍、禁食不是做给人看，而是出于与神的真实关系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：主祷文作为祷告的模范，凸显神的名、国、旨意为首要，其次才是人的需要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5.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天国价值观（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6:19–34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：财富与忧虑的对比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：不要为物质忧虑，要先求神的国和义；眼睛要清洁，心要单一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6.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人际关系与待人之道（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7:1–12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：不可论断人；要以爱心对待他人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：黄金法则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——“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你们愿意人怎样待你们，你们也要怎样待人。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</w:p>
    <w:p w:rsidR="00A636EC" w:rsidRPr="00A636EC" w:rsidRDefault="00A636EC" w:rsidP="00A636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7.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警戒与选择（</w:t>
      </w: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>7:13–27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）</w:t>
      </w:r>
    </w:p>
    <w:p w:rsidR="00A636EC" w:rsidRPr="00A636EC" w:rsidRDefault="00A636EC" w:rsidP="00A636E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要义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：两条路、两种果子、两种根基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重点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：天国的门是窄的，信仰必须落实在行动上，不单是口头说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“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主啊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t>”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。真正的根基是遵行主的话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54C3B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54C3B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7" style="width:0;height:1.5pt" o:hralign="center" o:hrstd="t" o:hr="t" fillcolor="#a0a0a0" stroked="f"/>
        </w:pict>
      </w:r>
    </w:p>
    <w:p w:rsidR="00A636EC" w:rsidRPr="00A636EC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三、核心要义总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结</w:t>
      </w:r>
    </w:p>
    <w:p w:rsidR="00A636EC" w:rsidRPr="00A636EC" w:rsidRDefault="00A636EC" w:rsidP="00A636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内在生命的更新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：超越律法的字句，直指人心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天国价值的反文化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：温柔、清心、饶恕、信靠神，与世俗追求权力、财富、报复截然不同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实践中的信仰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：不是知识，而是生活的操练与见证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与天父的关系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：一切的敬虔、义行、祷告、依靠，都是因为天父的完全与慈爱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54C3B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54C3B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Pr="00B81BDF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16"/>
          <w:szCs w:val="16"/>
        </w:rPr>
      </w:pPr>
      <w:r w:rsidRPr="00B81BDF">
        <w:rPr>
          <w:rFonts w:ascii="SimSun" w:eastAsia="SimSun" w:hAnsi="SimSun" w:cs="SimSun" w:hint="eastAsia"/>
          <w:b/>
          <w:bCs/>
          <w:color w:val="C00000"/>
          <w:sz w:val="16"/>
          <w:szCs w:val="16"/>
        </w:rPr>
        <w:t>一、登山宝训中的主要比喻汇</w:t>
      </w:r>
      <w:r w:rsidRPr="00B81BDF">
        <w:rPr>
          <w:rFonts w:ascii="SimSun" w:eastAsia="SimSun" w:hAnsi="SimSun" w:cs="SimSun"/>
          <w:b/>
          <w:bCs/>
          <w:color w:val="C00000"/>
          <w:sz w:val="16"/>
          <w:szCs w:val="16"/>
        </w:rPr>
        <w:t>总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2"/>
        <w:gridCol w:w="568"/>
        <w:gridCol w:w="1997"/>
        <w:gridCol w:w="2583"/>
      </w:tblGrid>
      <w:tr w:rsidR="00A636EC" w:rsidRPr="00A636EC" w:rsidTr="00A636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比喻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经文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含义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教训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盐的比喻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5:13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门徒像盐，要防止腐败并带来滋味。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基督徒的生命要有影响力，不可失去见证。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光的比喻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5:14–16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门徒像世界的光，要照在人前。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善行要荣耀神，而不是高举自己。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城造在山上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5:14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城市显而易见，不能隐藏。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天国子民的信仰生活应公开见证。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灯放在斗底下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5:15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光若被遮盖，就失去作用。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不可隐藏真理，要显出光明。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一根头发也不能变白变黑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5:36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强调人有限，不能自夸。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立誓无益，应以诚实为本。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百合花与飞鸟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6:26–30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神供应自然界的生命。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天父照顾飞鸟与花草，更会眷顾人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lastRenderedPageBreak/>
              <w:t>眼睛是身上的灯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6:22–23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眼睛象征心灵的焦点。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若心单纯，人生充满光明；若贪婪，就陷黑暗。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两主的比喻（神与玛门）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6:24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不可又侍奉神又侍奉钱财。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信仰必须单一，不可分心。</w:t>
            </w:r>
          </w:p>
        </w:tc>
      </w:tr>
    </w:tbl>
    <w:p w:rsidR="00A636EC" w:rsidRPr="00A636EC" w:rsidRDefault="00A54C3B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54C3B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29" style="width:0;height:1.5pt" o:hralign="center" o:hrstd="t" o:hr="t" fillcolor="#a0a0a0" stroked="f"/>
        </w:pict>
      </w:r>
    </w:p>
    <w:p w:rsidR="00A636EC" w:rsidRPr="00A636EC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二、这些比喻的核心主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题</w:t>
      </w:r>
    </w:p>
    <w:p w:rsidR="00A636EC" w:rsidRPr="00A636EC" w:rsidRDefault="00A636EC" w:rsidP="00A636E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信仰要有内在实质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636EC">
        <w:rPr>
          <w:rFonts w:ascii="SimSun" w:eastAsia="SimSun" w:hAnsi="SimSun" w:cs="SimSun" w:hint="eastAsia"/>
          <w:b/>
          <w:sz w:val="16"/>
          <w:szCs w:val="16"/>
        </w:rPr>
        <w:t>比喻多从生活中取材，强调信心必须落实在行动与品格中（如光、盐、树、果子）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天国价值与世俗相反</w:t>
      </w:r>
      <w:r w:rsidRPr="00A636EC">
        <w:rPr>
          <w:rFonts w:ascii="Times New Roman" w:eastAsia="Times New Roman" w:hAnsi="Times New Roman" w:cs="Times New Roman"/>
          <w:b/>
          <w:sz w:val="16"/>
          <w:szCs w:val="16"/>
        </w:rPr>
        <w:br/>
      </w:r>
      <w:r w:rsidRPr="00A636EC">
        <w:rPr>
          <w:rFonts w:ascii="SimSun" w:eastAsia="SimSun" w:hAnsi="SimSun" w:cs="SimSun" w:hint="eastAsia"/>
          <w:b/>
          <w:sz w:val="16"/>
          <w:szCs w:val="16"/>
        </w:rPr>
        <w:t>盐与光代表少数却深远的影响，提醒信徒在腐败的世界中活出不一样的生命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Pr="00A636EC" w:rsidRDefault="00A636EC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636EC" w:rsidRPr="00A636EC" w:rsidRDefault="00A636EC" w:rsidP="00A636E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  <w:t xml:space="preserve">🕊 </w:t>
      </w:r>
      <w:r w:rsidRPr="00A636EC">
        <w:rPr>
          <w:rFonts w:ascii="SimSun" w:eastAsia="SimSun" w:hAnsi="SimSun" w:cs="SimSun" w:hint="eastAsia"/>
          <w:b/>
          <w:bCs/>
          <w:kern w:val="36"/>
          <w:sz w:val="16"/>
          <w:szCs w:val="16"/>
        </w:rPr>
        <w:t>马太福音中的比喻总览（含章节、主题、要义</w:t>
      </w:r>
      <w:r w:rsidRPr="00A636EC">
        <w:rPr>
          <w:rFonts w:ascii="SimSun" w:eastAsia="SimSun" w:hAnsi="SimSun" w:cs="SimSun"/>
          <w:b/>
          <w:bCs/>
          <w:kern w:val="36"/>
          <w:sz w:val="16"/>
          <w:szCs w:val="16"/>
        </w:rPr>
        <w:t>）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"/>
        <w:gridCol w:w="1560"/>
        <w:gridCol w:w="600"/>
        <w:gridCol w:w="827"/>
        <w:gridCol w:w="3200"/>
      </w:tblGrid>
      <w:tr w:rsidR="00A636EC" w:rsidRPr="00A636EC" w:rsidTr="00A636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比喻名称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经文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主题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要义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盐与光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5:13–16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门徒的见证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基督徒要在世界中起影响，照亮他人、荣耀神。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房子建在磐石与沙土上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7:24–27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听道与行道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智慧人听道遵行，愚昧人听而不行。</w:t>
            </w:r>
          </w:p>
        </w:tc>
      </w:tr>
    </w:tbl>
    <w:p w:rsidR="00A636EC" w:rsidRPr="00A636EC" w:rsidRDefault="00A54C3B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54C3B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0" style="width:0;height:1.5pt" o:hralign="center" o:hrstd="t" o:hr="t" fillcolor="#a0a0a0" stroked="f"/>
        </w:pict>
      </w:r>
    </w:p>
    <w:p w:rsidR="00A636EC" w:rsidRPr="00A636EC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🕊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比喻的分布与特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2"/>
        <w:gridCol w:w="1140"/>
        <w:gridCol w:w="4028"/>
      </w:tblGrid>
      <w:tr w:rsidR="00A636EC" w:rsidRPr="00A636EC" w:rsidTr="00A636E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段落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内容重点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比喻特点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登山宝训（</w:t>
            </w: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</w:t>
            </w: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章）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门徒的品格与见证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道德性比喻：盐、光、磐石。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天国讲论（</w:t>
            </w: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章）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天国的性质与发展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“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天国比喻七连章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”——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撒种、稗子、芥菜种、酵、宝藏、珍珠、网。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门徒教导（</w:t>
            </w: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章）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饶恕与群体生活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以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“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迷羊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与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“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无怜悯仆人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揭示神的怜悯。</w:t>
            </w:r>
          </w:p>
        </w:tc>
      </w:tr>
      <w:tr w:rsidR="00A636EC" w:rsidRPr="00A636EC" w:rsidTr="00A63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末世讲论（</w:t>
            </w:r>
            <w:r w:rsidRPr="00A636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24–25</w:t>
            </w:r>
            <w:r w:rsidRPr="00A636EC">
              <w:rPr>
                <w:rFonts w:ascii="SimSun" w:eastAsia="SimSun" w:hAnsi="SimSun" w:cs="SimSun"/>
                <w:b/>
                <w:bCs/>
                <w:sz w:val="16"/>
                <w:szCs w:val="16"/>
              </w:rPr>
              <w:t>章）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再临与审判</w:t>
            </w:r>
          </w:p>
        </w:tc>
        <w:tc>
          <w:tcPr>
            <w:tcW w:w="0" w:type="auto"/>
            <w:vAlign w:val="center"/>
            <w:hideMark/>
          </w:tcPr>
          <w:p w:rsidR="00A636EC" w:rsidRPr="00A636EC" w:rsidRDefault="00A636EC" w:rsidP="00A63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以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“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童女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、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“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才干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、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“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绵羊山羊</w:t>
            </w:r>
            <w:r w:rsidRPr="00A636E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”</w:t>
            </w:r>
            <w:r w:rsidRPr="00A636EC">
              <w:rPr>
                <w:rFonts w:ascii="SimSun" w:eastAsia="SimSun" w:hAnsi="SimSun" w:cs="SimSun"/>
                <w:b/>
                <w:sz w:val="16"/>
                <w:szCs w:val="16"/>
              </w:rPr>
              <w:t>呼吁警醒与忠心。</w:t>
            </w:r>
          </w:p>
        </w:tc>
      </w:tr>
    </w:tbl>
    <w:p w:rsidR="00A636EC" w:rsidRPr="00A636EC" w:rsidRDefault="00A54C3B" w:rsidP="00A636EC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54C3B">
        <w:rPr>
          <w:rFonts w:ascii="Times New Roman" w:eastAsia="Times New Roman" w:hAnsi="Times New Roman" w:cs="Times New Roman"/>
          <w:b/>
          <w:sz w:val="16"/>
          <w:szCs w:val="16"/>
        </w:rPr>
        <w:pict>
          <v:rect id="_x0000_i1031" style="width:0;height:1.5pt" o:hralign="center" o:hrstd="t" o:hr="t" fillcolor="#a0a0a0" stroked="f"/>
        </w:pict>
      </w:r>
    </w:p>
    <w:p w:rsidR="00A636EC" w:rsidRPr="00A636EC" w:rsidRDefault="00A636EC" w:rsidP="00A636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A636EC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✨ </w:t>
      </w: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神学要义总</w:t>
      </w:r>
      <w:r w:rsidRPr="00A636EC">
        <w:rPr>
          <w:rFonts w:ascii="SimSun" w:eastAsia="SimSun" w:hAnsi="SimSun" w:cs="SimSun"/>
          <w:b/>
          <w:bCs/>
          <w:sz w:val="16"/>
          <w:szCs w:val="16"/>
        </w:rPr>
        <w:t>结</w:t>
      </w:r>
    </w:p>
    <w:p w:rsidR="00A636EC" w:rsidRPr="00A636EC" w:rsidRDefault="00A636EC" w:rsidP="00A636E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天国的本质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：不是地上的政治国度，而是神在心中的统治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天国的成长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：从微小（芥菜种）到广大（大树）；从内在（酵）到外显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天国的价值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：值得人舍弃一切（宝藏、珍珠）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天国的审判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：最终分辨真假信仰（稗子、网、绵羊山羊）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A636EC" w:rsidRPr="00A636EC" w:rsidRDefault="00A636EC" w:rsidP="00A636EC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A636EC">
        <w:rPr>
          <w:rFonts w:ascii="SimSun" w:eastAsia="SimSun" w:hAnsi="SimSun" w:cs="SimSun" w:hint="eastAsia"/>
          <w:b/>
          <w:bCs/>
          <w:sz w:val="16"/>
          <w:szCs w:val="16"/>
        </w:rPr>
        <w:t>天国子民的生活</w:t>
      </w:r>
      <w:r w:rsidRPr="00A636EC">
        <w:rPr>
          <w:rFonts w:ascii="SimSun" w:eastAsia="SimSun" w:hAnsi="SimSun" w:cs="SimSun" w:hint="eastAsia"/>
          <w:b/>
          <w:sz w:val="16"/>
          <w:szCs w:val="16"/>
        </w:rPr>
        <w:t>：要有饶恕、忠心、警醒、爱与见证</w:t>
      </w:r>
      <w:r w:rsidRPr="00A636EC">
        <w:rPr>
          <w:rFonts w:ascii="SimSun" w:eastAsia="SimSun" w:hAnsi="SimSun" w:cs="SimSun"/>
          <w:b/>
          <w:sz w:val="16"/>
          <w:szCs w:val="16"/>
        </w:rPr>
        <w:t>。</w:t>
      </w:r>
    </w:p>
    <w:p w:rsidR="00B83615" w:rsidRDefault="00B83615" w:rsidP="00A636EC">
      <w:pPr>
        <w:spacing w:after="0"/>
        <w:rPr>
          <w:b/>
          <w:sz w:val="16"/>
          <w:szCs w:val="16"/>
        </w:rPr>
      </w:pP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13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】「你们是世上的盐。盐若失了味，怎能叫它再咸呢？以后无用，不过丢在外面，被人践踏了。」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inherit" w:hAnsi="inherit" w:cs="Arial"/>
          <w:b/>
          <w:color w:val="000000"/>
          <w:sz w:val="16"/>
          <w:szCs w:val="16"/>
          <w:bdr w:val="none" w:sz="0" w:space="0" w:color="auto" w:frame="1"/>
        </w:rPr>
        <w:t>13-16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节：主耶稣告诉门徒，他们与众不同。犹太拉比常用「盐」来比喻智慧（西四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6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），「失了味」的希腊原文又有「成为愚笨」的意思，主耶稣很可能用的是同时有这两个意思的亚兰语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 xml:space="preserve"> 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。「盐若失了味」象征没有属天智慧的天国子民就和世人无异，不能把天国的内容活出来，让世人领会天国的甘美，因此在神面前是无用的仆人，在世人面前是受人践踏。古代以色列和中东的盐大多是「矿盐」或「井盐」，等咸味完全消失以后，原先的盐块就成为石头，会被丢弃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14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】「你们是世上的光。城造在山上是不能隐藏的。」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盐」是天国子民的生命实际，「光」是天国子民的行为见证。天国子民的行为如同建造在山上的一座城，显明在世人眼前，是不能隐藏的，属天的生命一定会通过好行为彰显出来的。天国子民「是」盐、「是」光，不是「做」盐、「做」光。天国子民服在神的权柄下，属天的生命就能长大，自然就活出盐和光的功用，不是做出来、装出来的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15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】「人点灯，不放在斗底下，是放在灯台上，就照亮一家的人。」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inherit" w:hAnsi="inherit" w:cs="Arial"/>
          <w:b/>
          <w:color w:val="000000"/>
          <w:sz w:val="16"/>
          <w:szCs w:val="16"/>
          <w:bdr w:val="none" w:sz="0" w:space="0" w:color="auto" w:frame="1"/>
        </w:rPr>
        <w:t>14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说光「不能隐藏」，这里说光「不可隐藏」。「斗」是用来量取粮食的木头量器。「放在灯台上」灯台才是放置灯的正确位置，可以照亮周围。天国子民无论在哪里，都要活出天国子民的样式，用美好的见证照亮周围的人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lastRenderedPageBreak/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16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】「你们的光也当这样照在人前，叫他们看见你们的好行为，便将荣耀归给你们在天上的父。」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世人的好行为是靠自己的努力做出来的，看见的人就归荣耀给人；天国子民的「好行为」是里面属天的生命自然活出来的，是天国内容的显明，因此看见的人就会将荣耀归给我们在「天上的父」，因为神是我们属天生命的源头。「好行为」就是「光」，世人之所以不认识神，不肯归信主耶稣，常常是因为我们缺乏好行为的见证。一个隐蔽不能发光的门徒，和一个失去属天智慧的门徒一样，在世上没有用处（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13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节）。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17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】「莫想我来要废掉律法和先知。我来不是要废掉，乃是要成全。」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「废掉律法和先知」指推翻旧约，「律法和先知」是犹太人对旧约的代称（七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12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，二十二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40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；徒二十四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14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，二十八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23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；罗三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21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）。「成全」原文是「成全、应验」的意思，旧约律法的要求在主耶稣身上得着完满的成全，旧约先知的预言在祂身上也得着完满的应验。律法乃是将来美事的影儿（来十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），那形体却是基督（西二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17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），所以主耶稣来到这世上，就使律法和先知得着完满的成全。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18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】「我实在告诉你们，就是到天地都废去了，律法的一点一画也不能废去，都要成全。」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「我实在告诉你们」是主耶稣特有的说法，就像旧约先知用「耶和华如此说」来强调话语的重要性和权威性一样。「就是到天地都废去了」指旧天旧地都过去了的时候（启二十一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即到永世里。「一点一画」指希伯来字母中最小的部分。本节的「成全」指成就律法，使律法中一切的要求都得着实现。主耶稣基督已经成全了律法，我们只要活在基督里，便是遵守律法的精意，而不必遵守外面的字句仪文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19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】「所以，无论何人废掉这诫命中最小的一条，又教训人这样做，他在天国要称为最小的。但无论何人遵行这诫命，又教训人遵行，他在天国要称为大的。」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天国子民在天国里的大小，取决于我们遵行神旨意的程度。我们遵守神的旨意有多少，就显明我们对天国权柄的顺服有多少、身上天国的成分有多少，所以我们自己「遵行」越多，「教训」别人去遵行越多，在天国里就越大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20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】「我告诉你们，你们的义若不胜于文士和法利赛人的义，断不能进天国。」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「文士和法利赛人的义」是靠着外面履行律法规条行出来的（腓三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6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），「里面却装满了假善和不法的事」（二十三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28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）。天国的「义」不是在外面做出来的，乃是从里面活出来的，先有里面属天生命的实际，再有外面的行为表现，所以胜过文士和法利赛人的义。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17-20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节是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21-48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节的引言。指出旧约律法的每个细节都是神所规定的，不得更改，但应该正确地行出来，里面的比外面的更重要。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21-48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节从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6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个方面来详细解释，突破了犹太人的传统观念。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21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】「你们听见有吩咐古人的话，说：不可杀人；又说：凡杀人的难免受审判。」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「不可杀人」是十诫中的第六诫（出二十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13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；申五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17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）。「凡杀人的，难免受审判」杀人者要被世间的法庭判偿命（出二十一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12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；利二十四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17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；申十七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8-13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）。基督徒不只不可杀人，也不可自杀，因为自杀也是杀人。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22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】「只是我告诉你们：凡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(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有古卷在凡字下加：无缘无故地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)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向弟兄动怒的，难免受审断；凡骂弟兄是拉加的，难免公会的审断；凡骂弟兄是魔利的，难免地狱的火。」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虽然导致杀人的怒气和仇恨不受世间法庭的审判，但在天国里一样要受到审判。「只是我告诉你们」这是主耶稣以天国之王的身份，宣布天国的律法。「动怒」生气不一定是犯罪（弗四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26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但动怒会导致仇恨，杀人是从动怒开始的，天国子民不但不可有杀人的行为，也不可有会导致杀人的心思。「公会」是犹太教中最高治理机关，在此可能指在一般会堂里的管训法庭。「拉加」是亚兰语中骂人的话，意思是「无用、无知」。「魔利」是希伯来文中骂人的话，意思是「愚蠢、叛逆」，侮辱、藐视的语气比「拉加」更重。「地狱」一词原为耶路撒冷城外一处深谷的地名，又叫「欣嫩子谷」（书十八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16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）。那里曾经是拜偶像摩洛的人焚烧儿女的地方（耶七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31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），后来犹太人改用来焚烧犯罪者的尸首和一切不洁的垃圾，所以该处的火常年不止息，比喻地狱里永远的刑罚，也表明拒绝创造主的人，就像垃圾一样失去了被造的用途。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23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】「所以，你在祭坛上献礼物的时候，若想起弟兄向你怀怨」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「献礼物」指为感恩而献的甘心祭。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24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】「就把礼物留在坛前，先去同弟兄和好，然后来献礼物。」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主在这里并没有说谁对谁错，不管谁对谁错，我们都不能带着仇恨和怒气来敬拜神。天国子民必须首先与弟兄没有间隔，然后才能与神有美好的交通。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25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】「你同告你的对头还在路上，就赶紧与他和息，恐怕他把你送给审判官，审判官交付衙役，你就下在监里了。」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「还在路上」指去法庭的路上。「审判官」指神自己，指他向神祷告，求神审判伸冤。弟兄之间的认罪、和解，与得救没有关系，但与将来的赏罚却有关系。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26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】「我实在告诉你，若有一文钱没有还清，你断不能从那里出来。」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天国子民对别人的亏欠，即使是微不足道的小事，也都要对付清楚。「一文钱」是罗马最小的硬币。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27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】「你们听见有话说：不可奸淫。」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「不可奸淫」是十诫中的第七诫（出二十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14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；申五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18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）；「奸淫」是指夫妇以外的性关系。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28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】「只是我告诉你们，凡看见妇女就动淫念的，这人心里已经与她犯奸淫了。」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lastRenderedPageBreak/>
        <w:t>「淫念」就是「渴望占有的欲念」，是奸淫的动机和原因，天国子民不仅不可有奸淫的行为，并且有了「淫念」也要赶快向神认罪悔改。「看见」指特意去看，为着某种目的去看，比如为了满足情欲特意去看色情网站、小说、照片、影视等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29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】「若是你的右眼叫你跌倒，就剜出来丢掉；宁可失去百体中的一体，不叫全身丢在地狱里。」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「右眼叫你跌倒」人许多的罪恶都是从眼目的情欲来的（约壹二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16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）。「剜出来丢掉」是用夸张的手法表示为躲避试探而付出重大代价，免得灭亡，并非要按字面剜眼、砍手（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30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节）。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30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】「若是右手叫你跌倒，就砍下来丢掉，宁可失去百体中的一体，不叫全身下入地狱。」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「砍手」就是不把肢体「献给罪作不义的器具」（罗六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13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31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】「又有话说：人若休妻，就当给她休书。」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摩西律法允许人离婚（申二十四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1-4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）。「休书」是男方写给女方的离婚证明书，以保障女方日后的社会地位。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32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】「只是我告诉你们，凡休妻的，若不是为淫乱的缘故，就是叫她作淫妇了；人若娶这被休的妇人，也是犯奸淫了。」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「淫乱」是惟一准许离婚的理由，因为任何一方的淫乱行为，就是破坏了夫妻一体的事实（创二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24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）。「就是叫她作淫妇了」既然只有淫乱才准许离婚，则被离婚的人自然要被人认为犯淫乱了。与犯淫乱的人结婚，等于自己也犯了淫乱。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33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】「你们又听见有吩咐古人的话，说：不可背誓，所起的誓总要向主谨守。」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摩西律法允许人向神许愿，但禁止背誓和许愿不还（利十九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12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；民三十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；申二十三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21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34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】「只是我告诉你们，什么誓都不可起。不可指着天起誓，因为天是神的座位；」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人起誓乃是因为自己的话语不足以取信于人，而企图让「天」（本节）、「地」（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34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节）、「耶路撒冷」（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35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节）、自己的「头」（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36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节）来证明自己的诚实，但这些都是属于神的，我们并没有资格利用它们来支持我们的誓言。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35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】「不可指着地起誓，因为地是祂的脚凳；也不可指着耶路撒冷起誓，因为耶路撒冷是大君的京城；」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「脚凳」引自赛六十六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，「大君」引自诗四十八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36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】「又不可指着你的头起誓，因为你不能使一根头发变黑变白了。」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「不能使一根头发变黑变白」意思是连我们自己的头也归神管理，由不得我们自己作主。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37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】「你们的话，是，就说是；不是，就说不是；若再多说就是出于那恶者（或译就是从恶里出来的）。」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天国子民行事为人必须诚诚实实，没有是而又非，这样，别人即或不信任我们的话，也不必用发誓来为自己辩护，信不信由他。雅五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12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引用了本节。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38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】「你们听见有话说：以眼还眼，以牙还牙。」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摩西律法允许审判时按相等程度公平报应，以遏止随意侵犯生命、防止血仇不断升级（出二十一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24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；申十九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21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），并不适用于报私仇。对此，法利赛人的理解是，犯人应当赔偿等同于一只眼睛的价值，撒都该人却按字面理解，认为就是把犯人的眼睛挖掉。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38-41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并非教导我们不要防备恶人的恶行，乃是教导天国子民遇事要让里面属天的生命来作反应，而不是凭着天然的肉体生命行事为人。这些例子讲的都是天国子民与人之间的关系原则，而不是谈社会伦理准则或者国家之间的关系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39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】「只是我告诉你们，不要与恶人作对。有人打你的右脸，连左脸也转过来由他打；」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打你的右脸」是用手背抽耳光，表示极大的人身侮辱。「连左脸也转过来由他打」表示忍受屈辱、不予报复，反而预备接受下一次同样的伤害。这不是靠人的忍耐、修养所能做到的，但世人看到的是恶人，天国子民看到的却是恶人后面神的手；世人所求的是公平、公道，但天国子民所求的却是神的旨意满足。「右脸」是神借着人的手来对付我们，来扩充我们的度量，叫我们长大；「左脸」是我们站在主这边对付自己，加增主借人手所作的事。我们若看见恶人的手竟是主所用的工具，就不会在挨打时不舒服，反而欢喜快乐了。因为天国子民生命长进的途径，就是欢喜接受十字架的对付，直到「荣耀、羞辱、恶名、美名」（林后六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8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），都摸不着我们。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40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】「有人想要告你，要拿你的里衣，连外衣也由他拿去；」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里衣」是一个人最贴身的衣物，连穷人也要穿里衣，拿走里衣表示无理的剥削。人要拿我们的里衣是没有道理的，我们给他外衣也是没有道理的，天国子民是不讲地上的对错道理的，连法定的个人权利都不必坚持（出二十二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26-27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）。因为我们认识神是在宇宙中掌权的主，顺服在天国的权柄底下，神允许临到我们身上的事，都有祂的美意。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41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】「有人强逼你走一里路，你就同他走二里；」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逼你走」可能指罗马士兵强逼当地人为他扛东西。第「一里路」是被人强逼走的，第「二里」是自己心甘情愿走的。天国子民因为单单注意天国的公民身份和产业，所以能约束自己，不介意在地上暂时的权利得失，不但外面不反抗，连里面的怨恨也没有，甚至自愿地再多走一里（罗马的一里是一千步）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42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】「有求你的，就给他；有向你借贷的，不可推辞。」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lastRenderedPageBreak/>
        <w:t>凡来向我们开口求助的，我们要把他看成是神差来的使者，要试验出我们心是被财物霸占（太六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21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），还是神钱财的好管家。「</w:t>
      </w:r>
      <w:r w:rsidRPr="00F6379B">
        <w:rPr>
          <w:rStyle w:val="ud-bible1"/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给」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是继续进行的时态，主耶稣所说的是习惯性的态度，「爱」不是偶尔慷慨的冲动，而是随时准备好「</w:t>
      </w:r>
      <w:r w:rsidRPr="00F6379B">
        <w:rPr>
          <w:rStyle w:val="ud-bible1"/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给」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。这里的「借贷」不是今天意义上的借贷，而是穷人请求周济（申十五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7-11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43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】「你们听见有话说：当爱你的邻舍，恨你的仇敌。」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「当爱你的邻舍」引自利十九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18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。「恨你的仇敌」引自当时拉比的话。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44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】「只是我告诉你们，要爱你们的仇敌，为那逼迫你们的祷告。」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对于那些在罗马侵略者统治下生活的犹太人来说，这些话听起来一定很古怪。但有了属天的生命，天国子民就能超越地上天然的爱和恨。一方面「恶要厌恶」（罗十二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9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），不与恶人同伙（弗五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7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），另一方面却要爱罪人的灵魂，存心怜悯，对敌视、反对、逼迫自己的「仇敌」从被动的「不恨」变为主动的「爱」，因为从神而来的「爱」能化敌为友，甚至与「仇敌」成为弟兄，一起进入天国。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45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】「这样就可以作你们天父的儿子；因为祂叫日头照好人，也照歹人；降雨给义人，也给不义的人。」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一视同仁的爱是天国子民作为「天父的儿子」的标志。「天父的儿子」表明天国子民有神的生命和性情，祂将人所不配得的给人，我们也当将人所不该得的给人。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46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】「你们若单爱那爱你们的人，有什么赏赐呢？就是税吏不也是这样行吗？」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「税吏」被罗马政府雇佣来向自己同胞征税的犹太人，被视为罗马的走狗，被犹太人认为是罪人（太十一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19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）。即使是罪人，他们也爱那爱他们的人，狭隘的爱是世人的特点。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47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】「你们若单请你弟兄的安，比人有什么长处呢？就是外邦人不也是这样行吗？」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「外邦人」指犹太人之外不信神的人。爱那爱我们的人，是罪人也有的反应（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46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节），向与我们亲近的人请安，是外邦人也有的反应。如果基督徒也不过如此，就和不信的人没有分别。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【太五</w:t>
      </w:r>
      <w:r w:rsidRPr="00F6379B">
        <w:rPr>
          <w:rStyle w:val="Strong"/>
          <w:color w:val="000000"/>
          <w:sz w:val="16"/>
          <w:szCs w:val="16"/>
          <w:bdr w:val="none" w:sz="0" w:space="0" w:color="auto" w:frame="1"/>
        </w:rPr>
        <w:t>48</w:t>
      </w:r>
      <w:r w:rsidRPr="00F6379B">
        <w:rPr>
          <w:rStyle w:val="Strong"/>
          <w:rFonts w:ascii="SimSun" w:eastAsia="SimSun" w:hAnsi="SimSun" w:cs="SimSun" w:hint="eastAsia"/>
          <w:color w:val="000000"/>
          <w:sz w:val="16"/>
          <w:szCs w:val="16"/>
          <w:bdr w:val="none" w:sz="0" w:space="0" w:color="auto" w:frame="1"/>
        </w:rPr>
        <w:t>】「所以，你们要完全，像你们的天父完全一样。』」</w:t>
      </w:r>
    </w:p>
    <w:p w:rsidR="00F6379B" w:rsidRPr="00F6379B" w:rsidRDefault="00F6379B" w:rsidP="00F6379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56565"/>
          <w:sz w:val="16"/>
          <w:szCs w:val="16"/>
        </w:rPr>
      </w:pP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天国子民里面有了天父的属天生命，就会活得象天父，就不会再凭着天然的生命来恨和爱，在爱心上就能像天父一样的完全（约壹四</w:t>
      </w:r>
      <w:r w:rsidRPr="00F6379B">
        <w:rPr>
          <w:b/>
          <w:color w:val="000000"/>
          <w:sz w:val="16"/>
          <w:szCs w:val="16"/>
          <w:bdr w:val="none" w:sz="0" w:space="0" w:color="auto" w:frame="1"/>
        </w:rPr>
        <w:t>17</w:t>
      </w:r>
      <w:r w:rsidRPr="00F6379B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），彰显天父的丰满。</w:t>
      </w:r>
    </w:p>
    <w:p w:rsidR="00F6379B" w:rsidRDefault="00F6379B" w:rsidP="00A636EC">
      <w:pPr>
        <w:spacing w:after="0"/>
        <w:rPr>
          <w:b/>
          <w:sz w:val="16"/>
          <w:szCs w:val="16"/>
        </w:rPr>
      </w:pP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】「『你们要小心，不可将善事行在人的面前，故意叫他们看见，若是这样，就不能得你们天父的赏赐了。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inherit" w:eastAsia="Times New Roman" w:hAnsi="inherit" w:cs="Arial"/>
          <w:b/>
          <w:color w:val="000000"/>
          <w:sz w:val="16"/>
          <w:szCs w:val="16"/>
          <w:bdr w:val="none" w:sz="0" w:space="0" w:color="auto" w:frame="1"/>
        </w:rPr>
        <w:t>1-18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节：天国之王继续教导天国子民在「施舍」、「祷告」和「禁食」上如何「胜于文士和法利赛人的义」（五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20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在属灵的事上不是外表模仿，而是从里面活出属灵的实际。犹太人一向把这三件事当作个人敬虔生活的主要要求，伊斯兰教在这三条之上又加上朝圣和念经，构成伊斯兰教的五柱。天国子民的好行为应该叫人能看见（五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16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），但「故意」叫人看见，为要得人的赏识，就成了表演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】「所以，你施舍的时候，不可在你面前吹号，像那假冒为善的人在会堂里和街道上所行的，故意要得人的荣耀。我实在告诉你们，他们已经得了他们的赏赐。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天国子民不是不能彼此鼓励、称赞，而是不能「故意」要得人的荣耀。「吹号」比喻做事时大造声势引人注意。「假冒为善」希腊文原意是「演员」，指这些人就像演员戴着假面具在表演，报酬就是「要得人的荣耀」。「得了」原文是「完全得到」的意思，也就是将来再也没有天父的奖赏了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】「你施舍的时候，不要叫左手知道右手所做的，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如果要人的「左手」不知道「右手」所做的，除非心里完全忘了，或者根本没放在心上。天国子民的「施舍」是属天的生命自然活出来的结果，不是从肉体里刻意做出来的，所以不但不会故意夸耀自己，甚至根本不会觉得这是一件值得夸耀的「施舍」，而是自己对别人的「亏欠」，因为「彼此相爱，要常以为亏欠」（罗十三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8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4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】「要叫你施舍的事行在暗中。你父在暗中察看，必然报答你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有古卷：必在明处报答你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只有天父能「在暗中察看」，所以「行在暗中」就是单单行在神面前，不求人的喜悦，只求神的喜悦，不是属灵的模仿假冒，经得起神的察验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5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】「你们祷告的时候，不可像那假冒为善的人，爱站在会堂里和十字路口上祷告，故意叫人看见。我实在告诉你们，他们已经得了他们的赏赐。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祷告是人与神之间的交通，天国子民可以「随处祷告」（提前二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8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），但不是故意做给人看、说给人听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6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】「你祷告的时候，要进你的内屋，关上门，祷告你在暗中的父；你父在暗中察看，必然报答你。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内屋」是指「储藏室、库房」，可能没有窗户，是家里唯一可以上锁的房间，比喻内心与神交通的隐秘之处。「关上门」代表不被外界的事物分心打扰，单单与神交通。主耶稣并不是说不可以当众祷告或者公祷，祂自己也曾当众祷告（约十七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）。主耶稣是强调祷告是神的儿女与天父之间的专一交通，不可借着对旁边的人说话，借着祷告来表白自己、介绍背景、教育别人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7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】「你们祷告，不可像外邦人，用许多重复话，他们以为话多了必蒙垂听。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「重复话」是「喋喋不休、空洞无物」的意思。当时「外邦人」向假神的祷告使用一些固定刻板的祈祷词和咒语，重视重复这些空洞冗长的「重复话」的次数。主耶稣并不是说不可为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lastRenderedPageBreak/>
        <w:t>同一件事重复祷告，或者祷告中有重复，祂自己也曾重复祷告（二十六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44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）。主耶稣是强调不可以无思想、机械式地祷告，因为天父所看重的是祂的儿女寻求祂、依靠祂的心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】「你们不可效法他们；因为你们没有祈求以先，你们所需用的，你们的父早已知道了。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我们所「需用」的，天父早已知道了，但我们自己却不一定知道，我们所想要的不一定是我们「需用」的，我们所想做的不一定是我们该做的。所以天国子民「应当一无挂虑，只要凡事借着祷告、祈求和感谢，将你们所要的告诉神」（腓四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6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），在祷告交通中明白什么是我们「需用」的，明白什么是我们该做的，祷告进神的心意里去，因此就有了「神所赐出人意外的平安」（腓四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7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9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】「所以，你们祷告要这样说：我们在天上的父：愿人都尊祢的名为圣。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inherit" w:eastAsia="Times New Roman" w:hAnsi="inherit" w:cs="Arial"/>
          <w:b/>
          <w:color w:val="000000"/>
          <w:sz w:val="16"/>
          <w:szCs w:val="16"/>
          <w:bdr w:val="none" w:sz="0" w:space="0" w:color="auto" w:frame="1"/>
        </w:rPr>
        <w:t>9-13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被称为「主祷文」，主耶稣亲自给天国子民一个以天父为中心的祷告示范，让门徒领会祷告的准确内容，而不是让我们机械背诵。当我们祷告「我们在天上的父」的时候，要省察自己有没有站在儿子的地位上向父祷告，有没有对天父的爱慕和敬畏，有没有与其他弟兄姊妹有「互为肢体」的感觉？当我们祷告「愿人都尊祢的名为圣」的时候，要省察自己有没有尊神的名为圣，活出圣洁的生活？前两个「愿」与犹太会堂里使用的祷文</w:t>
      </w:r>
      <w:proofErr w:type="spellStart"/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Qaddish</w:t>
      </w:r>
      <w:proofErr w:type="spellEnd"/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十分相像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10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】「愿祢的国降临；愿祢的旨意行在地上，如同行在天上。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愿祢的国降临」就是愿神在全地掌权，那时祂的旨意将行在地上，如同行在天上一样畅通无阻。当我们这样祷告的时候，要省察自己有没有摸着神永远的旨意？现在有没有活在天国的实际里，神的权柄和旨意有没有在自己身上畅通无阻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？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11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】「我们日用的饮食，今日赐给我们。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「日用的饮食」代表每日的物质供应。当我们这样祷告的时候，要省察自己所求的是「日用的饮食」，还是奢侈享乐？对神的供应有没有信心？对神的安排有没有顺服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？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12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】「免我们的债，如同我们免了人的债。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当我们这样祷告的时候，首先要省察自己今天对神的亏欠，也要省察自己对别人的记恨。我们若不赦免别人，神也不会赦免我们（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14-15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节）。「债」在亚兰文里表示罪，字面意义为欠款，泛指一般的罪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13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】「不叫我们遇见试探；救我们脱离凶恶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或译：脱离恶者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。因为国度、权柄、荣耀，全是祢的，直到永远。阿们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有古卷没有因为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…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等字</w:t>
      </w:r>
      <w:proofErr w:type="gramStart"/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！</w:t>
      </w:r>
      <w:proofErr w:type="gramEnd"/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当我们祷告「不叫我们遇见试探」的时候，首先要省察自己是不是正在故意接近试探。当我们祷告「救我们脱离凶恶」的时候，首先要省察自己是不是还没有意识到自己已经陷入「凶恶」？当我们祷告「国度、权柄、荣耀，全是祢的」的时候，要省察自己是不是有敬拜赞美的心？是不是在神面前保留了自己的「国度」，不愿顺服神的「权柄」，偷窃了神的「荣耀」？「阿们」就是「实实在在」、「诚心所愿」的意思，所祷告的都没有虚假，都是从里面发出来的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14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】「你们饶恕人的过犯，你们的天父也必饶恕你们的过犯；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inherit" w:eastAsia="Times New Roman" w:hAnsi="inherit" w:cs="Arial"/>
          <w:b/>
          <w:color w:val="000000"/>
          <w:sz w:val="16"/>
          <w:szCs w:val="16"/>
          <w:bdr w:val="none" w:sz="0" w:space="0" w:color="auto" w:frame="1"/>
        </w:rPr>
        <w:t>14-15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节是对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12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节的说明，十八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23-35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解释得更加清楚。综合这三处经文，可以知道主耶稣并不是说「饶恕人」是得救的前提条件，而是说天父既先赦免我们的罪，就要求蒙赦免的人尽自己的义务，也「饶恕人的过犯」，我们所施的饶恕和所蒙的饶恕应该是成正比的（十八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23-35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）。已经得救的天国子民若要蒙神饶恕我们得救以后的过犯，必须先饶恕别人的过犯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15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】「你们不饶恕人的过犯，你们的天父也必不饶恕你们的过犯。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天国子民对别人的态度如何，关系到将来神对我们的态度如何，「那不怜悯人的，也必受无怜悯的审判」（雅二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13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）。神很愿意饶恕我们的过犯，但我们不肯饶恕别人的心会妨碍我们与神的交通，阻拦我们接受神白白赐下的赦免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16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】「你们禁食的时候，不可像那假冒为善的人，脸上带着愁容；因为他们把脸弄得难看，故意叫人看出他们是禁食。我实在告诉你们，他们已经得了他们的赏赐。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禁食是为了在神前降卑自己、刻苦己身，放弃自己合法的享受，寻求神的怜悯和恩典，不是为了让人称赞自己虔诚。当时虔诚的法利赛人一个礼拜至少禁食两次（路十八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12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），并刻意表现出来。「弄得难看」的字面意思是「装扮得认不出来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  <w:bdr w:val="none" w:sz="0" w:space="0" w:color="auto" w:frame="1"/>
        </w:rPr>
        <w:t>」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，表示或将头遮盖，或把脸涂抹上灰土，叫人认不出来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17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】「你禁食的时候，要梳头洗脸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「梳头洗脸」即外表一如平常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18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】「不叫人看出你禁食来，只叫你暗中的父看见；你父在暗中察看，必然报答你。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神不喜悦「故意」叫人看见（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16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节），却喜悦「故意」不叫人看出，因为禁食的心意是单单向着神的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19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】「不要为自己积攒财宝在地上；地上有虫子咬，能锈坏，也有贼挖窟窿来偷。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从五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21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到六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18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，主耶稣用对比的方法教导门徒的「义」应该「胜于文士和法利赛人的义」（五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20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）。从六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19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到七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12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，主耶稣从正面教导一个门徒所应该有的「义」。这可能包括不同时间、不同场合的教导（路十二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33-34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，十一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34-35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，十六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13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，十二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22-31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），被马太编辑在一起。地上的财富是不可靠的，「虫子咬」比喻环境的变迁会使财富贬值，「锈坏」比喻财富本身会变质、耗损，「贼挖窟窿来偷」比喻财富会不知不觉流入别人的口袋。主耶稣不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lastRenderedPageBreak/>
        <w:t>是叫我们不要储蓄，而是叫天国子民不要只知道「为自己」积存钱财，而要为天国积攒、使用钱财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】「只要积攒财宝在天上；天上没有虫子咬，不能锈坏，也没有贼挖窟窿来偷。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「只要积攒财宝在天上」就是钱财不再为自己而用，乃是为神而用。为主的名周济贫穷，就是积攒财宝在天上的一个例子（太十九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21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；林后九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9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21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】「因为你的财宝在哪里，你的心也在那里。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最能吸引人心的就是钱财。我们的钱财若积存在地上，心就会被地上的事所霸占。我们的钱财若是存到天上，心也会思念天上的事，看见天上的荣美。财宝先去，心才能跟着去。有些人又想积攒财宝在地上、又要积攒财宝在天上，结果他们的心要分开放在两个地方，两个地方都不能接纳他们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22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】「眼睛就是身上的灯。你的眼睛若了亮，全身就光明；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inherit" w:eastAsia="Times New Roman" w:hAnsi="inherit" w:cs="Arial"/>
          <w:b/>
          <w:color w:val="000000"/>
          <w:sz w:val="16"/>
          <w:szCs w:val="16"/>
          <w:bdr w:val="none" w:sz="0" w:space="0" w:color="auto" w:frame="1"/>
        </w:rPr>
        <w:t>22-23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节插入在这里，是为了强调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19-21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节和后面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24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节两段经文的意思，即对神要有专一的心。「眼睛就是身上的灯」眼睛是「窗」，亮光通过它进入人体，眼睛也为身体辨别方向。眼睛的效果取决于是否「了亮」。「了亮」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 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的字面意义是「单一的」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 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，还有「宽宏慷慨」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 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的意思。这里故意用「了亮」这个双关语，一方面指对神专一的忠心，另一方面也指对物质宽宏慷慨。「了亮」的眼睛把人引向正确的人生目标，否则我们的人生就毫无目的，如盲人黑暗的一生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23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】「你的眼睛若昏花，全身就黑暗。你里头的光若黑暗了，那黑暗是何等大呢！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我们如果同时积财在天上和地上，心眼就会盯着两头游移不定而昏花，全人也因此陷在黑暗中。眼睛可以代表一个人，人的眼睛爱看什么，往往代表心里所爱的是什么。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22-23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节如果用希伯来文的成语去理解，好的眼睛指「慷慨」，坏的眼睛指「吝啬」，主耶稣的意思就是「慷慨的人，活在光明里。吝啬的人，活在黑暗中」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24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】「一个人不能事奉两个主；不是恶这个、爱那个，就是重这个、轻那个。你们不能又事奉神，又事奉玛门（玛门：财利的意思）。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贪爱地上的钱财，就无法专一爱神。天国子民不能既爱神又爱钱财。今天信徒有一个最大的试探，就是总想事奉两个主，既要事奉神，又要事奉玛门，今生在地上做财主，来世在天上做拉撒路（路十六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20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结果一定是忽略神、跟随玛门。「事奉」的字面意思是「为奴」，一个奴仆可以为两个雇主做事，却不能同时属于两个主人。「玛门」是亚兰文，意思是「财利」。「玛门」的背后是撒但，牠总是投我们的所好，利用神以外的事物来辖制我们，成为偶像代替神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25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】「所以我告诉你们，不要为生命忧虑吃什么，喝什么；为身体忧虑穿什么。生命不胜于饮食吗？身体不胜于衣裳吗？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天国子民若不追求「玛门」，在地上怎么生活下去呢？跟随主不是只有忍受缺乏，因为「耶和华是我的牧者，我必不至缺乏」（诗二十三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）。主耶稣要我们为日用的饮食祈求（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11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节），却不要我们为衣食忧虑，因为祈求是信的表示，忧虑是不信的表示。天国子民为饮食衣着忧虑乃是罪，因为忧虑表示不信任神的看顾。「所以」表示本节与上节有关，连我们为正当的衣食需用忧虑，也会来到事奉玛门的地步。神既然给了我们生命，祂必然会顾到生命的需要，赐给我们吃的和喝的东西，「我们生活、动作、存留，都在乎祂」（徒十七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28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）。「忧虑」的意思是「忧虑不安」，指过分担心的精神状态，而不是说不要尽责和关心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26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】「你们看那天上的飞鸟，也不种，也不收，也不积蓄在仓里，你们的天父尚且养活牠。你们不比飞鸟贵重得多吗？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主耶稣并非叫我们不要工作。飞鸟需要盘旋觅食，人也需要工作养生，「若有人不肯做工，就不可吃饭」（帖后三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10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）。关键是神为飞鸟预备了食物，让它们有食可觅，神更会恩待祂的儿女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27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】「你们哪一个能用思虑使寿数多加一刻呢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或译：使身量多加一肘呢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？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人的忧虑既不能改变神的安排，也不能改变自己的命运，有办法的事用不着忧虑，没有办法的事忧虑也没有用。忧虑既然无济于事，人却常常忧虑，是因为不信任神，心里对所有的依靠都不放心。天国子民「应当一无挂虑」（腓四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6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），单单信靠神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28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】「何必为衣裳忧虑呢？你想野地里的百合花怎么长起来；它也不劳苦，也不纺线。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29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】「然而我告诉你们，就是所罗门极荣华的时候，他所穿戴的，还不如这花一朵呢！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所罗门王时代是以色列历史上国力最富强，疆土最广阔的时期。所罗门「所穿戴的」，象征人工的极品，但任何人工的成果，远不如神的创造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30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】「你们这小信的人哪！野地里的草今天还在，明天就丢在炉里，神还给它这样的妆饰，何况你们呢！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野草的生命这么短暂，「神还给它这样的妆饰」，有永生盼望的天国子民又何须为自己的吃穿而忧虑呢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？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31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】「所以，不要忧虑说，吃什么？喝什么？穿什么？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天国子民要尽生活的责任，但不要为生活忧虑，因为人若为衣食忧虑，单纯向着神的信心就会出问题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32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】「这都是外邦人所求的，你们需用的这一切东西，你们的天父是知道的。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lastRenderedPageBreak/>
        <w:t>「外邦人」就是不认识神的人，他们没有医治忧虑症的良药，更无法摆脱物质主义，对物质需要最为关心。天国子民既然知道有一位看顾自己的天父，就不应该和外邦人一样忧虑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33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】「你们要先求祂的国和祂的义，这些东西都要加给你们了。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「先求祂的国」就是让神在心中掌权作王，致力于神国度的最终降临；「先求祂的义」就是让属天的生命从自己身上活出来。这里的「求」不是祷告祈求，而是生活上的「追求」，是天国子民首要的人生目标，其它的事情虽然合理合法，但都是次要的。当我们脱离自己，体贴神的心意，将首要之事放在该放的地位的时候，神就记念体贴祂的人，必然看顾我们「需用的这一切东西」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【太六</w:t>
      </w:r>
      <w:r w:rsidRPr="0063654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34</w:t>
      </w:r>
      <w:r w:rsidRPr="00636542">
        <w:rPr>
          <w:rFonts w:ascii="SimSun" w:eastAsia="SimSun" w:hAnsi="SimSun" w:cs="SimSun" w:hint="eastAsia"/>
          <w:b/>
          <w:bCs/>
          <w:color w:val="000000"/>
          <w:sz w:val="16"/>
          <w:szCs w:val="16"/>
        </w:rPr>
        <w:t>】「所以，不要为明天忧虑，因为明天自有明天的忧虑；一天的难处一天当就够了。</w:t>
      </w:r>
      <w:r w:rsidRPr="00636542">
        <w:rPr>
          <w:rFonts w:ascii="SimSun" w:eastAsia="SimSun" w:hAnsi="SimSun" w:cs="SimSun"/>
          <w:b/>
          <w:bCs/>
          <w:color w:val="000000"/>
          <w:sz w:val="16"/>
          <w:szCs w:val="16"/>
        </w:rPr>
        <w:t>」</w:t>
      </w:r>
    </w:p>
    <w:p w:rsidR="00636542" w:rsidRPr="00636542" w:rsidRDefault="00636542" w:rsidP="006365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656565"/>
          <w:sz w:val="16"/>
          <w:szCs w:val="16"/>
        </w:rPr>
      </w:pP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门徒应该好好地在「今日」尽天国子民的本分，「总要趁着还有今日，天天彼此相劝」（来三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13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），让神的恩典带领我们渡过每个「今日」。不要成为「明天」还没有到来的难处和需要的奴隶，因为「其实明天如何，你们还不知道」（雅四</w:t>
      </w:r>
      <w:r w:rsidRPr="00636542">
        <w:rPr>
          <w:rFonts w:ascii="Times New Roman" w:eastAsia="Times New Roman" w:hAnsi="Times New Roman" w:cs="Times New Roman"/>
          <w:b/>
          <w:color w:val="000000"/>
          <w:sz w:val="16"/>
          <w:szCs w:val="16"/>
          <w:bdr w:val="none" w:sz="0" w:space="0" w:color="auto" w:frame="1"/>
        </w:rPr>
        <w:t>14</w:t>
      </w:r>
      <w:r w:rsidRPr="00636542">
        <w:rPr>
          <w:rFonts w:ascii="SimSun" w:eastAsia="SimSun" w:hAnsi="SimSun" w:cs="SimSun" w:hint="eastAsia"/>
          <w:b/>
          <w:color w:val="000000"/>
          <w:sz w:val="16"/>
          <w:szCs w:val="16"/>
          <w:bdr w:val="none" w:sz="0" w:space="0" w:color="auto" w:frame="1"/>
        </w:rPr>
        <w:t>）</w:t>
      </w:r>
      <w:r w:rsidRPr="00636542">
        <w:rPr>
          <w:rFonts w:ascii="SimSun" w:eastAsia="SimSun" w:hAnsi="SimSun" w:cs="SimSun"/>
          <w:b/>
          <w:color w:val="000000"/>
          <w:sz w:val="16"/>
          <w:szCs w:val="16"/>
          <w:bdr w:val="none" w:sz="0" w:space="0" w:color="auto" w:frame="1"/>
        </w:rPr>
        <w:t>。</w:t>
      </w:r>
    </w:p>
    <w:p w:rsidR="00636542" w:rsidRPr="00636542" w:rsidRDefault="00636542" w:rsidP="00A636EC">
      <w:pPr>
        <w:spacing w:after="0"/>
        <w:rPr>
          <w:b/>
          <w:sz w:val="16"/>
          <w:szCs w:val="16"/>
        </w:rPr>
      </w:pPr>
    </w:p>
    <w:sectPr w:rsidR="00636542" w:rsidRPr="00636542" w:rsidSect="008738A8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696"/>
    <w:multiLevelType w:val="multilevel"/>
    <w:tmpl w:val="2742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B4E92"/>
    <w:multiLevelType w:val="multilevel"/>
    <w:tmpl w:val="00F87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B08CE"/>
    <w:multiLevelType w:val="multilevel"/>
    <w:tmpl w:val="D78E1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B19AA"/>
    <w:multiLevelType w:val="multilevel"/>
    <w:tmpl w:val="A758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8C4549"/>
    <w:multiLevelType w:val="multilevel"/>
    <w:tmpl w:val="82E4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4F3979"/>
    <w:multiLevelType w:val="multilevel"/>
    <w:tmpl w:val="3CD0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C43233"/>
    <w:multiLevelType w:val="multilevel"/>
    <w:tmpl w:val="212E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47688C"/>
    <w:multiLevelType w:val="multilevel"/>
    <w:tmpl w:val="361E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B91843"/>
    <w:multiLevelType w:val="multilevel"/>
    <w:tmpl w:val="EA4A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8B36B7"/>
    <w:multiLevelType w:val="multilevel"/>
    <w:tmpl w:val="92FE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106675"/>
    <w:multiLevelType w:val="multilevel"/>
    <w:tmpl w:val="C6EA7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E070F5"/>
    <w:multiLevelType w:val="multilevel"/>
    <w:tmpl w:val="48A8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F2688B"/>
    <w:multiLevelType w:val="multilevel"/>
    <w:tmpl w:val="ED72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87385D"/>
    <w:multiLevelType w:val="multilevel"/>
    <w:tmpl w:val="E778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2493A"/>
    <w:multiLevelType w:val="multilevel"/>
    <w:tmpl w:val="DD7E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CF5F5B"/>
    <w:multiLevelType w:val="multilevel"/>
    <w:tmpl w:val="EF7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665259"/>
    <w:multiLevelType w:val="multilevel"/>
    <w:tmpl w:val="C6229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512451"/>
    <w:multiLevelType w:val="multilevel"/>
    <w:tmpl w:val="F458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C2D73"/>
    <w:multiLevelType w:val="multilevel"/>
    <w:tmpl w:val="A34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4"/>
  </w:num>
  <w:num w:numId="5">
    <w:abstractNumId w:val="15"/>
  </w:num>
  <w:num w:numId="6">
    <w:abstractNumId w:val="16"/>
  </w:num>
  <w:num w:numId="7">
    <w:abstractNumId w:val="14"/>
  </w:num>
  <w:num w:numId="8">
    <w:abstractNumId w:val="8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18"/>
  </w:num>
  <w:num w:numId="14">
    <w:abstractNumId w:val="3"/>
  </w:num>
  <w:num w:numId="15">
    <w:abstractNumId w:val="12"/>
  </w:num>
  <w:num w:numId="16">
    <w:abstractNumId w:val="13"/>
  </w:num>
  <w:num w:numId="17">
    <w:abstractNumId w:val="10"/>
  </w:num>
  <w:num w:numId="18">
    <w:abstractNumId w:val="2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636EC"/>
    <w:rsid w:val="001A60E6"/>
    <w:rsid w:val="00473B9A"/>
    <w:rsid w:val="005A3C64"/>
    <w:rsid w:val="00636542"/>
    <w:rsid w:val="00676C4E"/>
    <w:rsid w:val="006F4216"/>
    <w:rsid w:val="007152B2"/>
    <w:rsid w:val="0081369B"/>
    <w:rsid w:val="00826EBC"/>
    <w:rsid w:val="00856575"/>
    <w:rsid w:val="008738A8"/>
    <w:rsid w:val="009072B2"/>
    <w:rsid w:val="009912CD"/>
    <w:rsid w:val="009C36BE"/>
    <w:rsid w:val="00A54C3B"/>
    <w:rsid w:val="00A636EC"/>
    <w:rsid w:val="00A90688"/>
    <w:rsid w:val="00B81BDF"/>
    <w:rsid w:val="00B83615"/>
    <w:rsid w:val="00BE20FD"/>
    <w:rsid w:val="00F63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15"/>
  </w:style>
  <w:style w:type="paragraph" w:styleId="Heading1">
    <w:name w:val="heading 1"/>
    <w:basedOn w:val="Normal"/>
    <w:link w:val="Heading1Char"/>
    <w:uiPriority w:val="9"/>
    <w:qFormat/>
    <w:rsid w:val="00A636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636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63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A636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636E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6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636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636E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A636E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636E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A63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36EC"/>
    <w:rPr>
      <w:b/>
      <w:bCs/>
    </w:rPr>
  </w:style>
  <w:style w:type="character" w:customStyle="1" w:styleId="ud-bible1">
    <w:name w:val="ud-bible1"/>
    <w:basedOn w:val="DefaultParagraphFont"/>
    <w:rsid w:val="00F6379B"/>
  </w:style>
  <w:style w:type="paragraph" w:customStyle="1" w:styleId="wp-caption-text">
    <w:name w:val="wp-caption-text"/>
    <w:basedOn w:val="Normal"/>
    <w:rsid w:val="0063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8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1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43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1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0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8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2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38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7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5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5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2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3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1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6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3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4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86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93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2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3313"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1958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ranmh2002@yahoo.com</dc:creator>
  <cp:lastModifiedBy>loshan lee</cp:lastModifiedBy>
  <cp:revision>6</cp:revision>
  <dcterms:created xsi:type="dcterms:W3CDTF">2025-11-16T19:50:00Z</dcterms:created>
  <dcterms:modified xsi:type="dcterms:W3CDTF">2025-11-24T09:23:00Z</dcterms:modified>
</cp:coreProperties>
</file>