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EC" w:rsidRPr="005A3C64" w:rsidRDefault="005A3C64" w:rsidP="00A636EC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BF2AEB">
        <w:rPr>
          <w:rFonts w:ascii="SimSun" w:cs="SimSun" w:hint="eastAsia"/>
          <w:b/>
          <w:sz w:val="24"/>
          <w:szCs w:val="24"/>
        </w:rPr>
        <w:t xml:space="preserve">神学研讨 </w:t>
      </w:r>
      <w:r w:rsidRPr="00BF2AEB">
        <w:rPr>
          <w:rFonts w:ascii="SimSun" w:cs="SimSun"/>
          <w:b/>
          <w:sz w:val="24"/>
          <w:szCs w:val="24"/>
        </w:rPr>
        <w:t xml:space="preserve"> </w:t>
      </w:r>
      <w:r w:rsidRPr="00BF2AEB">
        <w:rPr>
          <w:rFonts w:ascii="SimSun" w:cs="SimSun" w:hint="eastAsia"/>
          <w:b/>
          <w:sz w:val="24"/>
          <w:szCs w:val="24"/>
        </w:rPr>
        <w:t xml:space="preserve"> </w:t>
      </w:r>
      <w:r w:rsidRPr="00BF2AEB">
        <w:rPr>
          <w:rFonts w:hint="eastAsia"/>
          <w:b/>
          <w:sz w:val="24"/>
          <w:szCs w:val="24"/>
        </w:rPr>
        <w:t>第</w:t>
      </w:r>
      <w:r w:rsidRPr="00BF2AEB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4</w:t>
      </w:r>
      <w:r w:rsidRPr="00332DD1">
        <w:rPr>
          <w:rFonts w:hint="eastAsia"/>
          <w:b/>
          <w:sz w:val="24"/>
          <w:szCs w:val="24"/>
        </w:rPr>
        <w:t>课</w:t>
      </w:r>
      <w:r w:rsidRPr="00332DD1">
        <w:rPr>
          <w:rFonts w:hint="eastAsia"/>
          <w:b/>
          <w:sz w:val="24"/>
          <w:szCs w:val="24"/>
        </w:rPr>
        <w:t xml:space="preserve">     </w:t>
      </w:r>
      <w:r w:rsidR="00A636EC" w:rsidRPr="00A636EC">
        <w:rPr>
          <w:rFonts w:ascii="SimSun" w:eastAsia="SimSun" w:hAnsi="SimSun" w:cs="SimSun" w:hint="eastAsia"/>
          <w:b/>
          <w:sz w:val="24"/>
          <w:szCs w:val="24"/>
        </w:rPr>
        <w:t>登山宝训</w:t>
      </w:r>
      <w:r w:rsidR="008738A8">
        <w:rPr>
          <w:rFonts w:ascii="SimSun" w:eastAsia="SimSun" w:hAnsi="SimSun" w:cs="SimSun" w:hint="eastAsia"/>
          <w:b/>
          <w:sz w:val="20"/>
          <w:szCs w:val="20"/>
        </w:rPr>
        <w:t>（</w:t>
      </w:r>
      <w:r w:rsidR="00A636EC" w:rsidRPr="00A636EC">
        <w:rPr>
          <w:rFonts w:ascii="SimSun" w:eastAsia="SimSun" w:hAnsi="SimSun" w:cs="SimSun" w:hint="eastAsia"/>
          <w:b/>
          <w:sz w:val="20"/>
          <w:szCs w:val="20"/>
        </w:rPr>
        <w:t>太</w:t>
      </w:r>
      <w:r w:rsidR="00A636EC" w:rsidRPr="00A636EC">
        <w:rPr>
          <w:rFonts w:ascii="Times New Roman" w:eastAsia="Times New Roman" w:hAnsi="Times New Roman" w:cs="Times New Roman"/>
          <w:b/>
          <w:sz w:val="20"/>
          <w:szCs w:val="20"/>
        </w:rPr>
        <w:t xml:space="preserve"> 5–7</w:t>
      </w:r>
      <w:r w:rsidR="00A636EC" w:rsidRPr="00A636EC">
        <w:rPr>
          <w:rFonts w:ascii="SimSun" w:eastAsia="SimSun" w:hAnsi="SimSun" w:cs="SimSun" w:hint="eastAsia"/>
          <w:b/>
          <w:sz w:val="20"/>
          <w:szCs w:val="20"/>
        </w:rPr>
        <w:t>章）</w:t>
      </w:r>
      <w:r w:rsidRPr="005A3C64">
        <w:rPr>
          <w:rFonts w:ascii="SimSun" w:eastAsia="SimSun" w:hAnsi="SimSun" w:cs="SimSun" w:hint="eastAsia"/>
          <w:b/>
          <w:sz w:val="20"/>
          <w:szCs w:val="20"/>
        </w:rPr>
        <w:t xml:space="preserve">   11/16/2025</w:t>
      </w:r>
    </w:p>
    <w:p w:rsidR="005A3C64" w:rsidRPr="005A3C64" w:rsidRDefault="005A3C64" w:rsidP="00A636EC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A636EC" w:rsidRPr="00A636EC" w:rsidRDefault="00A43964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>“</w:t>
      </w:r>
      <w:r w:rsidRPr="00A43964">
        <w:rPr>
          <w:rFonts w:ascii="SimSun" w:eastAsia="SimSun" w:hAnsi="SimSun" w:cs="SimSun" w:hint="eastAsia"/>
          <w:b/>
          <w:sz w:val="16"/>
          <w:szCs w:val="16"/>
        </w:rPr>
        <w:t>登山宝训</w:t>
      </w:r>
      <w:r>
        <w:rPr>
          <w:rFonts w:ascii="SimSun" w:eastAsia="SimSun" w:hAnsi="SimSun" w:cs="SimSun"/>
          <w:b/>
          <w:sz w:val="16"/>
          <w:szCs w:val="16"/>
        </w:rPr>
        <w:t>”</w:t>
      </w:r>
      <w:r w:rsidR="005A3C64" w:rsidRPr="00A43964">
        <w:rPr>
          <w:rFonts w:ascii="SimSun" w:eastAsia="SimSun" w:hAnsi="SimSun" w:cs="SimSun" w:hint="eastAsia"/>
          <w:b/>
          <w:sz w:val="16"/>
          <w:szCs w:val="16"/>
        </w:rPr>
        <w:t>是耶稣最</w:t>
      </w:r>
      <w:r w:rsidR="005A3C64">
        <w:rPr>
          <w:rFonts w:ascii="SimSun" w:eastAsia="SimSun" w:hAnsi="SimSun" w:cs="SimSun" w:hint="eastAsia"/>
          <w:b/>
          <w:sz w:val="16"/>
          <w:szCs w:val="16"/>
        </w:rPr>
        <w:t>系统、最完整的教导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，被称为</w:t>
      </w:r>
      <w:r w:rsidR="00A636EC"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天国宪章</w:t>
      </w:r>
      <w:r w:rsidR="00A636EC"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43964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SimSun" w:eastAsia="SimSun" w:hAnsi="SimSun" w:cs="SimSun" w:hint="eastAsia"/>
          <w:b/>
          <w:bCs/>
          <w:sz w:val="16"/>
          <w:szCs w:val="16"/>
        </w:rPr>
        <w:t>一、</w:t>
      </w:r>
      <w:r w:rsidR="00A636EC" w:rsidRPr="00A636EC">
        <w:rPr>
          <w:rFonts w:ascii="SimSun" w:eastAsia="SimSun" w:hAnsi="SimSun" w:cs="SimSun" w:hint="eastAsia"/>
          <w:b/>
          <w:bCs/>
          <w:sz w:val="16"/>
          <w:szCs w:val="16"/>
        </w:rPr>
        <w:t>主</w:t>
      </w:r>
      <w:r w:rsidR="00A636EC" w:rsidRPr="00A636EC">
        <w:rPr>
          <w:rFonts w:ascii="SimSun" w:eastAsia="SimSun" w:hAnsi="SimSun" w:cs="SimSun"/>
          <w:b/>
          <w:bCs/>
          <w:sz w:val="16"/>
          <w:szCs w:val="16"/>
        </w:rPr>
        <w:t>题</w:t>
      </w:r>
      <w:r>
        <w:rPr>
          <w:rFonts w:ascii="SimSun" w:eastAsia="SimSun" w:hAnsi="SimSun" w:cs="SimSun" w:hint="eastAsia"/>
          <w:b/>
          <w:bCs/>
          <w:sz w:val="16"/>
          <w:szCs w:val="16"/>
        </w:rPr>
        <w:t>:</w:t>
      </w:r>
    </w:p>
    <w:p w:rsidR="00A636EC" w:rsidRPr="00A43964" w:rsidRDefault="00A636EC" w:rsidP="00A636EC">
      <w:pPr>
        <w:spacing w:after="0" w:line="240" w:lineRule="auto"/>
        <w:rPr>
          <w:rFonts w:ascii="SimSun" w:eastAsia="SimSun" w:hAnsi="SimSun" w:cs="SimSu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天国子民的生活准则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636EC">
        <w:rPr>
          <w:rFonts w:ascii="SimSun" w:eastAsia="SimSun" w:hAnsi="SimSun" w:cs="SimSun" w:hint="eastAsia"/>
          <w:b/>
          <w:sz w:val="16"/>
          <w:szCs w:val="16"/>
        </w:rPr>
        <w:t>登山宝训揭示：凡属基督的人，要在神的国度里活出与世人不同的生命方式。这不是靠律法主义，而是出于心灵的更新与对天父的信靠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二、主要内容与要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义</w:t>
      </w:r>
    </w:p>
    <w:p w:rsidR="00A636EC" w:rsidRPr="00DB466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DB466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1. </w:t>
      </w:r>
      <w:r w:rsidRPr="00DB466C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八福（</w:t>
      </w:r>
      <w:r w:rsidRPr="00DB466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5:1–12</w:t>
      </w:r>
      <w:r w:rsidRPr="00DB466C">
        <w:rPr>
          <w:rFonts w:ascii="SimSun" w:eastAsia="SimSun" w:hAnsi="SimSun" w:cs="SimSun"/>
          <w:b/>
          <w:bCs/>
          <w:color w:val="C00000"/>
          <w:sz w:val="16"/>
          <w:szCs w:val="16"/>
        </w:rPr>
        <w:t>）</w:t>
      </w:r>
    </w:p>
    <w:p w:rsidR="00A636EC" w:rsidRPr="00DB466C" w:rsidRDefault="00A636EC" w:rsidP="00A636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DB466C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要义</w:t>
      </w:r>
      <w:r w:rsidRPr="00DB466C">
        <w:rPr>
          <w:rFonts w:ascii="SimSun" w:eastAsia="SimSun" w:hAnsi="SimSun" w:cs="SimSun" w:hint="eastAsia"/>
          <w:b/>
          <w:color w:val="C00000"/>
          <w:sz w:val="16"/>
          <w:szCs w:val="16"/>
        </w:rPr>
        <w:t>：福分不在外在环境，而在心灵与神的关系</w:t>
      </w:r>
      <w:r w:rsidRPr="00DB466C">
        <w:rPr>
          <w:rFonts w:ascii="SimSun" w:eastAsia="SimSun" w:hAnsi="SimSun" w:cs="SimSun"/>
          <w:b/>
          <w:color w:val="C00000"/>
          <w:sz w:val="16"/>
          <w:szCs w:val="16"/>
        </w:rPr>
        <w:t>。</w:t>
      </w:r>
    </w:p>
    <w:p w:rsidR="00A636EC" w:rsidRPr="00DB466C" w:rsidRDefault="00A636EC" w:rsidP="00A636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DB466C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重点</w:t>
      </w:r>
      <w:r w:rsidRPr="00DB466C">
        <w:rPr>
          <w:rFonts w:ascii="SimSun" w:eastAsia="SimSun" w:hAnsi="SimSun" w:cs="SimSun" w:hint="eastAsia"/>
          <w:b/>
          <w:color w:val="C00000"/>
          <w:sz w:val="16"/>
          <w:szCs w:val="16"/>
        </w:rPr>
        <w:t>：谦卑、饥渴慕义、怜悯、清心、使人和睦的人才是天国的有福之人</w:t>
      </w:r>
      <w:r w:rsidRPr="00DB466C">
        <w:rPr>
          <w:rFonts w:ascii="SimSun" w:eastAsia="SimSun" w:hAnsi="SimSun" w:cs="SimSun"/>
          <w:b/>
          <w:color w:val="C00000"/>
          <w:sz w:val="16"/>
          <w:szCs w:val="16"/>
        </w:rPr>
        <w:t>。</w:t>
      </w:r>
    </w:p>
    <w:p w:rsidR="00A636EC" w:rsidRPr="00DB466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466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DB466C">
        <w:rPr>
          <w:rFonts w:ascii="SimSun" w:eastAsia="SimSun" w:hAnsi="SimSun" w:cs="SimSun" w:hint="eastAsia"/>
          <w:b/>
          <w:bCs/>
          <w:sz w:val="16"/>
          <w:szCs w:val="16"/>
        </w:rPr>
        <w:t>光与盐的使命（</w:t>
      </w:r>
      <w:r w:rsidRPr="00DB466C">
        <w:rPr>
          <w:rFonts w:ascii="Times New Roman" w:eastAsia="Times New Roman" w:hAnsi="Times New Roman" w:cs="Times New Roman"/>
          <w:b/>
          <w:bCs/>
          <w:sz w:val="16"/>
          <w:szCs w:val="16"/>
        </w:rPr>
        <w:t>5:13–16</w:t>
      </w:r>
      <w:r w:rsidRPr="00DB466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：基督徒的身份是见证与影响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：活出与世人不同的价值观，让人因见到善行而荣耀神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律法的成全（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5:17–48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：耶稣不是废掉律法，而是成全。律法的真正意义在于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心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：从禁止杀人到连愤怒、恶念都要对付；从禁止奸淫到连心里的情欲都要远</w:t>
      </w:r>
      <w:r w:rsidR="00A43964">
        <w:rPr>
          <w:rFonts w:ascii="SimSun" w:eastAsia="SimSun" w:hAnsi="SimSun" w:cs="SimSun" w:hint="eastAsia"/>
          <w:b/>
          <w:sz w:val="16"/>
          <w:szCs w:val="16"/>
        </w:rPr>
        <w:t xml:space="preserve">     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离。最高要求是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要完全，像天父完全一样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敬虔的操练（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6:1–18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：祷告、施舍、禁食不是做给人看，而是出于与神的真实关系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：主祷文作为祷告的模范，凸显神的名、国、旨意为首要，其次才是人的需要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天国价值观（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6:19–34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：财富与忧虑的对比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：不要为物质忧虑，要先求神的国和义；眼睛要清洁，心要单一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人际关系与待人之道（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7:1–12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：不可论断人；要以爱心对待他人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：黄金法则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——“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你们愿意人怎样待你们，你们也要怎样待人。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警戒与选择（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7:13–27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：两条路、两种果子、两种根基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：天国的门是窄的，信仰必须落实在行动上，不单是口头说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主啊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。真正的根基是遵行主的话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三、核心要义总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结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内在生命的更新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：超越律法的字句，直指人心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天国价值的反文化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：温柔、清心、饶恕、信靠神，与世俗追求权力、财富、报复截然不同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实践中的信仰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：不是知识，而是生活的操练与见证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与天父的关系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：一切的敬虔、义行、祷告、依靠，都是因为天父的完全与慈爱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一、八福的整体主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题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天国子民的属灵品格与福分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636EC">
        <w:rPr>
          <w:rFonts w:ascii="SimSun" w:eastAsia="SimSun" w:hAnsi="SimSun" w:cs="SimSun" w:hint="eastAsia"/>
          <w:b/>
          <w:sz w:val="16"/>
          <w:szCs w:val="16"/>
        </w:rPr>
        <w:t>八福不是世俗意义上的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幸福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，而是神眼中真正有福的生命状态。福气的根源在于与神的关系，而不是环境的优越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Default="00A636EC" w:rsidP="00A636EC">
      <w:pPr>
        <w:spacing w:after="0" w:line="240" w:lineRule="auto"/>
        <w:outlineLvl w:val="1"/>
        <w:rPr>
          <w:rFonts w:ascii="SimSun" w:eastAsia="SimSun" w:hAnsi="SimSun" w:cs="SimSu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二、逐条要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义</w:t>
      </w: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3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】「『虚心的人有福了！因为天国是他们的。」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「虚心」意思是「</w:t>
      </w:r>
      <w:r w:rsidRPr="00A43964">
        <w:rPr>
          <w:rFonts w:ascii="SimSun" w:eastAsia="SimSun" w:hAnsi="SimSun" w:cs="SimSun" w:hint="eastAsia"/>
          <w:b/>
          <w:color w:val="C00000"/>
          <w:sz w:val="16"/>
          <w:szCs w:val="16"/>
          <w:bdr w:val="none" w:sz="0" w:space="0" w:color="auto" w:frame="1"/>
        </w:rPr>
        <w:t>灵里贫穷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」，「虚心的人」就是知道自己灵里贫穷的人。「有福了」意思是「快乐，欢跃，可称颂」。当一个人认识到自己在神面前真的是一无所有，他的所有、所能、所做在神眼中并没有价值的时候，他就「有福了」，因为「天国是他们的」，他们将转向神、信靠神、追求属天的事物，成为天国的子民，经历天国的实际，天国本身就是最大的「福」。「自以为有」的不能进天国，「自以为无」的才能进去，因为神赐恩给谦卑的人，阻挡骄傲的人（彼前五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5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3-10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被称为「天国八福」，清楚地指出追求天国的人将遭遇到的各种景况，也宣告天国子民所应有的应对态度，结果都是「有福了」。主耶稣要我们明白神是人蒙福的源头，蒙福或受祸，全是看在人用什么态度去对待神和祂的心意。除一福和八福外，用的都是将来式，表示那最好的奖赏要等到天国最终建立的时候。头尾两福（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3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和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lastRenderedPageBreak/>
        <w:t>10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节）则用现在式，表明在天国子民的实践中，就能得着神不断的奖赏。原文句子结构匀称简洁，非常容易记忆背诵，在希腊文原文里使用了头韵法（前四福均以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 xml:space="preserve"> P 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字开头）。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4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】「哀恸的人有福了！因为他们必得安慰。」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「哀恸的人」是苦难深重的人，也是因为看见自己的本相而痛苦的人，安慰他们是天国之王弥赛亚工作的一部分（赛六十一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）。「他们必得安慰」神是「赐各样安慰的神」（林后一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3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），得着神，就能经历神的「各样安慰」。只有「哀恸」过的人，才懂得什么叫作「各样安慰」，才知道什么叫作「圣灵中的喜乐」（罗十四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17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5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】「温柔的人有福了！因为他们必承受地土。」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「温柔的人」不坚持自己，不为地上的一切与人相争，甘心接受和依靠神量给他们的份。他们从外面看是吃亏的、可欺的，但在里面却是最富有的、刚强的，因为神应许他们「必承受地土」（诗三十七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11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），得着神永远的产业。不愿意吃亏的人不会有真温柔，肯背十字架的天国子民才有真温柔，才能满足于神的安排，不但对别人无所求，对自己也无所求，这样的人不只胜过别人，也胜过自己。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6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】「饥渴慕义的人有福了！因为他们必得饱足。」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「饥渴慕义」指如饥似渴地追求顺服神、得着神，使自己的行事为人合乎神公义的要求（诗四十二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1-2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，赛五十五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1-2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世界上没有一个义人，只有主耶稣才是真正的义，得着主，我们的「饥渴」就必得「饱足」。我们的生命是否能长进，在乎我们是否「饥渴」，灵里不觉得「饥渴」的人，永远不能得「饱足」，不能进入天国。</w:t>
      </w:r>
    </w:p>
    <w:p w:rsidR="007C3D07" w:rsidRPr="008738A8" w:rsidRDefault="007C3D07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7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】「怜恤人的人有福了！因为他们必蒙怜恤。」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怜恤人的人」体贴和同情别人，不计较自己的损失而去怜恤人，这是神的性情的表达。天国子民若以公义对待自己，以怜恤对待别人，神就会超过公义而怜恤我们。天国子民若常常记得自己对神的亏欠有多少，蒙神的怜恤有多大，就不会斤斤计较自己的得失了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8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】「清心的人有福了！因为他们必得见神。」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「清心的人」单纯地向着神，专一地寻求神（诗二十四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3-4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），心思没有被神以外的事物霸占。「这是寻求耶和华的族类」（诗二十四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6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），这样的人才能与神有面对面亲密的交通，「必得见神」，「如同看见那不能看见的主」（来十一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27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），将来也「必得见祂的真体」（约壹三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）。如果我们被许多眼见的事物所诱惑，「失去那向基督所存纯一清洁的心」（林后十一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3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），就不能见神。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9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】「使人和睦的人有福了！因为他们必称为神的儿子。」</w:t>
      </w:r>
    </w:p>
    <w:p w:rsid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神是「仁爱和平的神」（林后十三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11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），主耶稣是「和平的君」（赛九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6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），天国子民若活出神儿子属天的样式，就能「使人和睦」，叫人在我们身上遇见神，以致认出门徒是「神的儿子」，具有天父的生命特质。福音使人与神、与人、与自己都恢复和好（弗二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14-16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，西一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22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），所以「使人和睦」的最佳办法，便是竭力传扬「平安的福音」（弗六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15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252BB3" w:rsidRPr="008738A8" w:rsidRDefault="00252BB3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8738A8">
        <w:rPr>
          <w:rStyle w:val="Strong"/>
          <w:color w:val="000000"/>
          <w:sz w:val="16"/>
          <w:szCs w:val="16"/>
          <w:bdr w:val="none" w:sz="0" w:space="0" w:color="auto" w:frame="1"/>
        </w:rPr>
        <w:t>10</w:t>
      </w:r>
      <w:r w:rsidRPr="008738A8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】「为义受逼迫的人有福了！因为天国是他们的。」</w:t>
      </w:r>
    </w:p>
    <w:p w:rsidR="008738A8" w:rsidRPr="008738A8" w:rsidRDefault="008738A8" w:rsidP="008738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「使人和睦」是天国子民对待别人的态度（诗三十四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14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「为义受逼迫」是天国子民接受别人对付的态度。「义」就是神的旨意、神看为对的事情，活在天国实际里的人，顺服神的权柄，只做神看为对的事情，不与世人同流合污、不与世俗随波逐流、不与不法不义妥协。这样的人不属世界，所以世界就恨他们（约十五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19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）。这样的生活太惹人注目了，所以就会招来逼迫，因此「凡立志在基督耶稣里敬虔度日的，都要受逼迫」（提后三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12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）。天国子民在地上的国度里既无处容身，神就给他们天国作为补偿，所以「天国是他们的」，「为义受苦，也是有福的」（彼前三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14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）。我们若为神的国度受逼迫、受苦，就「可算配得神的国」（帖后一</w:t>
      </w:r>
      <w:r w:rsidRPr="008738A8">
        <w:rPr>
          <w:b/>
          <w:color w:val="000000"/>
          <w:sz w:val="16"/>
          <w:szCs w:val="16"/>
          <w:bdr w:val="none" w:sz="0" w:space="0" w:color="auto" w:frame="1"/>
        </w:rPr>
        <w:t>5</w:t>
      </w:r>
      <w:r w:rsidRPr="008738A8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8738A8" w:rsidRPr="008738A8" w:rsidRDefault="008738A8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36EC" w:rsidRPr="008738A8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738A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8738A8">
        <w:rPr>
          <w:rFonts w:ascii="SimSun" w:eastAsia="SimSun" w:hAnsi="SimSun" w:cs="SimSun" w:hint="eastAsia"/>
          <w:b/>
          <w:bCs/>
          <w:sz w:val="16"/>
          <w:szCs w:val="16"/>
        </w:rPr>
        <w:t>虚心的人有福了（</w:t>
      </w:r>
      <w:r w:rsidRPr="008738A8">
        <w:rPr>
          <w:rFonts w:ascii="Times New Roman" w:eastAsia="Times New Roman" w:hAnsi="Times New Roman" w:cs="Times New Roman"/>
          <w:b/>
          <w:bCs/>
          <w:sz w:val="16"/>
          <w:szCs w:val="16"/>
        </w:rPr>
        <w:t>5:3</w:t>
      </w:r>
      <w:r w:rsidRPr="008738A8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：谦卑承认自己属灵的贫乏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：承认自己需要神的人，才得以进入天国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哀恸的人有福了（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5:4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：为罪忧伤、为世界败坏痛心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：神亲自安慰痛悔的人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温柔的人有福了（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5:5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：柔和谦卑、依靠神而非暴力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：他们必承受地土，预表永恒的产业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饥渴慕义的人有福了（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5:6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：迫切渴望神的义与圣洁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lastRenderedPageBreak/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：神必满足他们心灵的渴求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怜恤人的人有福了（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5:7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：以仁慈饶恕待人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：他们自己也必蒙神的怜悯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清心的人有福了（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5:8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：心灵纯一，不杂不虚伪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：他们必得见神，有亲密交通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使人和睦的人有福了（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5:9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：带来和平、调和纷争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：他们必称为神的儿子，彰显天父的性情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8.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为义受逼迫的人有福了（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5:10–12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：因持守真理和信仰而受苦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：天国是他们的，赏赐在天上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C202C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02C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三、整体要义总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结</w:t>
      </w:r>
    </w:p>
    <w:p w:rsidR="00A636EC" w:rsidRPr="00A636EC" w:rsidRDefault="00A636EC" w:rsidP="00A636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从内心到外在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：八福由内在谦卑（虚心、哀恸）到品格流露（温柔、怜悯、清心、和睦），再到外在受逼迫，形成属灵成长的阶梯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与天国的关系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：开头与结尾都应许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天国是他们的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，显示八福是天国子民的全貌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反世界价值观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：世人追求权力、财富、安逸，而耶稣称贫穷、忧伤、温柔、受逼迫的人为有福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应许的双重性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：既有今世属灵的安慰与满足，也有将来天国的赏赐与荣耀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C202C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02C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八福表格版（马太福音</w:t>
      </w:r>
      <w:r w:rsidRPr="00A636E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5:3–12</w:t>
      </w:r>
      <w:r w:rsidRPr="00A636EC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767"/>
        <w:gridCol w:w="1954"/>
        <w:gridCol w:w="1958"/>
      </w:tblGrid>
      <w:tr w:rsidR="00A636EC" w:rsidRPr="00A636EC" w:rsidTr="00A636EC">
        <w:trPr>
          <w:tblHeader/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经文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主题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要义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今日应用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5:3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「虚心的人有福了！因为天国是他们的。」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谦卑虚心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承认属灵贫乏，完全倚靠神。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在祷告与生活中承认需要神，不倚靠自我。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5:4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「哀恸的人有福了！因为他们必得安慰。」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为罪哀恸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为罪与世俗败坏忧伤，真心悔改。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对罪敏感，常常省察悔改，得神安慰。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5:5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「温柔的人有福了！因为他们必承受地土。」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温柔谦和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不凭暴力与权势，而是顺服神的带领。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在人际冲突中，以柔和的心回应；顺服神的旨意。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5:6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「饥渴慕义的人有福了！因为他们必得饱足。」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渴慕公义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渴望神的义与圣洁，心灵渴求真理。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经常读经祷告，追求公义与圣洁的生活。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5:7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「怜恤人的人有福了！因为他们必蒙怜恤。」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怜恤仁慈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饶恕、体恤他人，流露神的爱。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在生活中帮助软弱者，学习饶恕与施怜悯。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5:8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「清心的人有福了！因为他们必得见神。」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清心单纯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心灵纯洁、动机正直，不掺杂虚伪。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保守心灵，避免杂念与虚假，单单追求神。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5:9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「使人和睦的人有福了！因为他们必称为神的儿子。」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和平使者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调和纷争，带来和睦，彰显天父形象。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在家庭、教会、社会中积极化解矛盾，做和平之子。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243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5:10–12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「为义受逼迫的人有福了！因为天国是他们的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…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」</w:t>
            </w:r>
          </w:p>
        </w:tc>
        <w:tc>
          <w:tcPr>
            <w:tcW w:w="96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为义受逼迫</w:t>
            </w:r>
          </w:p>
        </w:tc>
        <w:tc>
          <w:tcPr>
            <w:tcW w:w="2580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因坚持真理、信仰而受苦，但有永恒赏赐。</w:t>
            </w:r>
          </w:p>
        </w:tc>
        <w:tc>
          <w:tcPr>
            <w:tcW w:w="2565" w:type="dxa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在信仰坚持中即便遭拒绝或逼迫，仍要喜乐盼望。</w:t>
            </w:r>
          </w:p>
        </w:tc>
      </w:tr>
    </w:tbl>
    <w:p w:rsidR="00A636EC" w:rsidRDefault="00A636EC" w:rsidP="00A636EC">
      <w:pPr>
        <w:spacing w:after="0" w:line="240" w:lineRule="auto"/>
        <w:rPr>
          <w:rFonts w:ascii="Times New Roman" w:hAnsi="Times New Roman" w:cs="Times New Roman" w:hint="eastAsia"/>
          <w:b/>
          <w:sz w:val="16"/>
          <w:szCs w:val="16"/>
        </w:rPr>
      </w:pPr>
    </w:p>
    <w:p w:rsidR="007E3315" w:rsidRDefault="007E3315" w:rsidP="00A636EC">
      <w:pPr>
        <w:spacing w:after="0" w:line="240" w:lineRule="auto"/>
        <w:rPr>
          <w:rFonts w:ascii="Times New Roman" w:hAnsi="Times New Roman" w:cs="Times New Roman" w:hint="eastAsia"/>
          <w:b/>
          <w:sz w:val="16"/>
          <w:szCs w:val="16"/>
        </w:rPr>
      </w:pPr>
      <w:r w:rsidRPr="00C202C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7E3315" w:rsidRPr="00C26A51" w:rsidRDefault="007E3315" w:rsidP="007E33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四者关系的图像（树的比喻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30"/>
        <w:gridCol w:w="3330"/>
      </w:tblGrid>
      <w:tr w:rsidR="007E3315" w:rsidRPr="00C26A51" w:rsidTr="00530B54">
        <w:trPr>
          <w:tblHeader/>
          <w:tblCellSpacing w:w="15" w:type="dxa"/>
        </w:trPr>
        <w:tc>
          <w:tcPr>
            <w:tcW w:w="54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层面</w:t>
            </w:r>
          </w:p>
        </w:tc>
        <w:tc>
          <w:tcPr>
            <w:tcW w:w="60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比喻</w:t>
            </w:r>
          </w:p>
        </w:tc>
        <w:tc>
          <w:tcPr>
            <w:tcW w:w="3285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说明</w:t>
            </w:r>
          </w:p>
        </w:tc>
      </w:tr>
      <w:tr w:rsidR="007E3315" w:rsidRPr="00C26A51" w:rsidTr="00530B5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命定</w:t>
            </w:r>
          </w:p>
        </w:tc>
        <w:tc>
          <w:tcPr>
            <w:tcW w:w="60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根</w:t>
            </w:r>
          </w:p>
        </w:tc>
        <w:tc>
          <w:tcPr>
            <w:tcW w:w="3285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神为生命设定的方向与目的</w:t>
            </w:r>
          </w:p>
        </w:tc>
      </w:tr>
      <w:tr w:rsidR="007E3315" w:rsidRPr="00C26A51" w:rsidTr="00530B5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</w:t>
            </w:r>
          </w:p>
        </w:tc>
        <w:tc>
          <w:tcPr>
            <w:tcW w:w="60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干</w:t>
            </w:r>
          </w:p>
        </w:tc>
        <w:tc>
          <w:tcPr>
            <w:tcW w:w="3285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从命定生出的方向感与目标感</w:t>
            </w:r>
          </w:p>
        </w:tc>
      </w:tr>
      <w:tr w:rsidR="007E3315" w:rsidRPr="00C26A51" w:rsidTr="00530B5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价值</w:t>
            </w:r>
          </w:p>
        </w:tc>
        <w:tc>
          <w:tcPr>
            <w:tcW w:w="60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枝</w:t>
            </w:r>
          </w:p>
        </w:tc>
        <w:tc>
          <w:tcPr>
            <w:tcW w:w="3285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意义的具体表现：爱、服事、奉献、创造</w:t>
            </w:r>
          </w:p>
        </w:tc>
      </w:tr>
      <w:tr w:rsidR="007E3315" w:rsidRPr="00C26A51" w:rsidTr="00530B5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福气</w:t>
            </w:r>
          </w:p>
        </w:tc>
        <w:tc>
          <w:tcPr>
            <w:tcW w:w="600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果</w:t>
            </w:r>
          </w:p>
        </w:tc>
        <w:tc>
          <w:tcPr>
            <w:tcW w:w="3285" w:type="dxa"/>
            <w:vAlign w:val="center"/>
            <w:hideMark/>
          </w:tcPr>
          <w:p w:rsidR="007E3315" w:rsidRPr="00C26A51" w:rsidRDefault="007E3315" w:rsidP="0053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行在命定中结出的喜乐、平安、丰盛</w:t>
            </w:r>
          </w:p>
        </w:tc>
      </w:tr>
    </w:tbl>
    <w:p w:rsidR="007E3315" w:rsidRPr="00C26A51" w:rsidRDefault="007E3315" w:rsidP="007E33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离开根，树枯；离开命定，人生再成功也空虚。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根深（命定清楚）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干稳（意义坚固）</w:t>
      </w:r>
      <w:r w:rsidRPr="00A64094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A64094">
        <w:rPr>
          <w:rFonts w:ascii="SimSun" w:eastAsia="SimSun" w:hAnsi="SimSun" w:cs="SimSun" w:hint="eastAsia"/>
          <w:b/>
          <w:sz w:val="16"/>
          <w:szCs w:val="16"/>
        </w:rPr>
        <w:t>枝盛（价值显明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果甜（福气满溢）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7E3315" w:rsidRPr="007E3315" w:rsidRDefault="007E3315" w:rsidP="00A636EC">
      <w:pPr>
        <w:spacing w:after="0" w:line="240" w:lineRule="auto"/>
        <w:rPr>
          <w:rFonts w:ascii="Times New Roman" w:hAnsi="Times New Roman" w:cs="Times New Roman" w:hint="eastAsia"/>
          <w:b/>
          <w:sz w:val="16"/>
          <w:szCs w:val="16"/>
        </w:rPr>
      </w:pPr>
    </w:p>
    <w:sectPr w:rsidR="007E3315" w:rsidRPr="007E3315" w:rsidSect="008738A8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696"/>
    <w:multiLevelType w:val="multilevel"/>
    <w:tmpl w:val="2742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4E92"/>
    <w:multiLevelType w:val="multilevel"/>
    <w:tmpl w:val="00F8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B08CE"/>
    <w:multiLevelType w:val="multilevel"/>
    <w:tmpl w:val="D78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B19AA"/>
    <w:multiLevelType w:val="multilevel"/>
    <w:tmpl w:val="A758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C4549"/>
    <w:multiLevelType w:val="multilevel"/>
    <w:tmpl w:val="82E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F3979"/>
    <w:multiLevelType w:val="multilevel"/>
    <w:tmpl w:val="3CD0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43233"/>
    <w:multiLevelType w:val="multilevel"/>
    <w:tmpl w:val="212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7688C"/>
    <w:multiLevelType w:val="multilevel"/>
    <w:tmpl w:val="361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91843"/>
    <w:multiLevelType w:val="multilevel"/>
    <w:tmpl w:val="EA4A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B36B7"/>
    <w:multiLevelType w:val="multilevel"/>
    <w:tmpl w:val="92F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06675"/>
    <w:multiLevelType w:val="multilevel"/>
    <w:tmpl w:val="C6EA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070F5"/>
    <w:multiLevelType w:val="multilevel"/>
    <w:tmpl w:val="48A8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2688B"/>
    <w:multiLevelType w:val="multilevel"/>
    <w:tmpl w:val="ED7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7385D"/>
    <w:multiLevelType w:val="multilevel"/>
    <w:tmpl w:val="E77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2493A"/>
    <w:multiLevelType w:val="multilevel"/>
    <w:tmpl w:val="DD7E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F5F5B"/>
    <w:multiLevelType w:val="multilevel"/>
    <w:tmpl w:val="EF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65259"/>
    <w:multiLevelType w:val="multilevel"/>
    <w:tmpl w:val="C6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12451"/>
    <w:multiLevelType w:val="multilevel"/>
    <w:tmpl w:val="F45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C2D73"/>
    <w:multiLevelType w:val="multilevel"/>
    <w:tmpl w:val="A34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4"/>
  </w:num>
  <w:num w:numId="5">
    <w:abstractNumId w:val="15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36EC"/>
    <w:rsid w:val="000E176B"/>
    <w:rsid w:val="00117DC2"/>
    <w:rsid w:val="00252BB3"/>
    <w:rsid w:val="00473B9A"/>
    <w:rsid w:val="005A3C64"/>
    <w:rsid w:val="007152B2"/>
    <w:rsid w:val="007C3D07"/>
    <w:rsid w:val="007E3315"/>
    <w:rsid w:val="008738A8"/>
    <w:rsid w:val="009C36BE"/>
    <w:rsid w:val="00A43964"/>
    <w:rsid w:val="00A636EC"/>
    <w:rsid w:val="00A64094"/>
    <w:rsid w:val="00B83615"/>
    <w:rsid w:val="00BE20FD"/>
    <w:rsid w:val="00C202CC"/>
    <w:rsid w:val="00DB466C"/>
    <w:rsid w:val="00EC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A63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3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63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636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36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6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636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636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6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36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8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3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loshan lee</cp:lastModifiedBy>
  <cp:revision>4</cp:revision>
  <dcterms:created xsi:type="dcterms:W3CDTF">2025-11-16T19:50:00Z</dcterms:created>
  <dcterms:modified xsi:type="dcterms:W3CDTF">2025-11-17T02:19:00Z</dcterms:modified>
</cp:coreProperties>
</file>