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295" w:rsidRPr="00257AE4" w:rsidRDefault="00AE307A" w:rsidP="000E734D">
      <w:pPr>
        <w:spacing w:after="0"/>
        <w:rPr>
          <w:rFonts w:hAnsi="SimSun" w:hint="eastAsia"/>
          <w:b/>
          <w:sz w:val="28"/>
          <w:szCs w:val="28"/>
        </w:rPr>
      </w:pPr>
      <w:r w:rsidRPr="00257AE4">
        <w:rPr>
          <w:rFonts w:hAnsi="SimSun" w:hint="eastAsia"/>
          <w:b/>
          <w:sz w:val="28"/>
          <w:szCs w:val="28"/>
        </w:rPr>
        <w:t>神学研讨</w:t>
      </w:r>
      <w:r w:rsidRPr="00257AE4">
        <w:rPr>
          <w:rFonts w:hAnsi="SimSun" w:hint="eastAsia"/>
          <w:b/>
          <w:sz w:val="28"/>
          <w:szCs w:val="28"/>
        </w:rPr>
        <w:t xml:space="preserve">      </w:t>
      </w:r>
      <w:r w:rsidRPr="00257AE4">
        <w:rPr>
          <w:rFonts w:hAnsi="SimSun" w:hint="eastAsia"/>
          <w:b/>
          <w:sz w:val="28"/>
          <w:szCs w:val="28"/>
        </w:rPr>
        <w:t>第</w:t>
      </w:r>
      <w:r w:rsidRPr="00257AE4">
        <w:rPr>
          <w:rFonts w:hAnsi="SimSun"/>
          <w:b/>
          <w:sz w:val="28"/>
          <w:szCs w:val="28"/>
        </w:rPr>
        <w:t>2</w:t>
      </w:r>
      <w:r w:rsidRPr="00257AE4">
        <w:rPr>
          <w:rFonts w:hAnsi="SimSun" w:hint="eastAsia"/>
          <w:b/>
          <w:sz w:val="28"/>
          <w:szCs w:val="28"/>
        </w:rPr>
        <w:t>3</w:t>
      </w:r>
      <w:r w:rsidRPr="00257AE4">
        <w:rPr>
          <w:rFonts w:hAnsi="SimSun" w:hint="eastAsia"/>
          <w:b/>
          <w:sz w:val="28"/>
          <w:szCs w:val="28"/>
        </w:rPr>
        <w:t>课</w:t>
      </w:r>
      <w:r w:rsidRPr="00257AE4">
        <w:rPr>
          <w:rFonts w:hAnsi="SimSun" w:hint="eastAsia"/>
          <w:b/>
          <w:sz w:val="28"/>
          <w:szCs w:val="28"/>
        </w:rPr>
        <w:t xml:space="preserve">       </w:t>
      </w:r>
      <w:r w:rsidRPr="00257AE4">
        <w:rPr>
          <w:rFonts w:hAnsi="SimSun" w:hint="eastAsia"/>
          <w:b/>
          <w:sz w:val="28"/>
          <w:szCs w:val="28"/>
        </w:rPr>
        <w:t>末世论。</w:t>
      </w:r>
      <w:r w:rsidRPr="00257AE4">
        <w:rPr>
          <w:rFonts w:hAnsi="SimSun" w:hint="eastAsia"/>
          <w:b/>
          <w:sz w:val="28"/>
          <w:szCs w:val="28"/>
        </w:rPr>
        <w:t>1</w:t>
      </w:r>
      <w:r w:rsidRPr="00257AE4">
        <w:rPr>
          <w:rFonts w:hAnsi="SimSun"/>
          <w:b/>
          <w:sz w:val="28"/>
          <w:szCs w:val="28"/>
        </w:rPr>
        <w:t xml:space="preserve">       </w:t>
      </w:r>
      <w:r w:rsidRPr="00257AE4">
        <w:rPr>
          <w:rFonts w:hAnsi="SimSun" w:hint="eastAsia"/>
          <w:b/>
          <w:sz w:val="28"/>
          <w:szCs w:val="28"/>
        </w:rPr>
        <w:t xml:space="preserve">         </w:t>
      </w:r>
      <w:r w:rsidRPr="00257AE4">
        <w:rPr>
          <w:rFonts w:hAnsi="SimSun" w:hint="eastAsia"/>
          <w:b/>
          <w:sz w:val="28"/>
          <w:szCs w:val="28"/>
        </w:rPr>
        <w:t>3/10</w:t>
      </w:r>
      <w:r w:rsidRPr="00257AE4">
        <w:rPr>
          <w:rFonts w:hAnsi="SimSun"/>
          <w:b/>
          <w:sz w:val="28"/>
          <w:szCs w:val="28"/>
        </w:rPr>
        <w:t>/2024</w:t>
      </w:r>
    </w:p>
    <w:p w:rsidR="00AE307A" w:rsidRPr="00257AE4" w:rsidRDefault="00AE307A" w:rsidP="00AE307A">
      <w:pPr>
        <w:spacing w:after="0" w:line="240" w:lineRule="auto"/>
        <w:rPr>
          <w:b/>
          <w:sz w:val="20"/>
          <w:szCs w:val="20"/>
        </w:rPr>
      </w:pPr>
      <w:r w:rsidRPr="00257AE4">
        <w:rPr>
          <w:rFonts w:hint="eastAsia"/>
          <w:b/>
          <w:color w:val="C00000"/>
          <w:sz w:val="20"/>
          <w:szCs w:val="20"/>
        </w:rPr>
        <w:t>复习：</w:t>
      </w:r>
    </w:p>
    <w:tbl>
      <w:tblPr>
        <w:tblW w:w="126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11577"/>
      </w:tblGrid>
      <w:tr w:rsidR="00AE307A" w:rsidRPr="00257AE4" w:rsidTr="00AE307A">
        <w:trPr>
          <w:trHeight w:val="441"/>
        </w:trPr>
        <w:tc>
          <w:tcPr>
            <w:tcW w:w="106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307A" w:rsidRPr="00257AE4" w:rsidRDefault="00AE307A" w:rsidP="0000430E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6" w:anchor="30" w:history="1">
              <w:r w:rsidRPr="00257AE4">
                <w:rPr>
                  <w:rStyle w:val="Hyperlink"/>
                  <w:b/>
                  <w:sz w:val="20"/>
                  <w:szCs w:val="20"/>
                </w:rPr>
                <w:t>约</w:t>
              </w:r>
              <w:r w:rsidRPr="00257AE4">
                <w:rPr>
                  <w:rStyle w:val="Hyperlink"/>
                  <w:b/>
                  <w:sz w:val="20"/>
                  <w:szCs w:val="20"/>
                </w:rPr>
                <w:t>19:30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307A" w:rsidRPr="00257AE4" w:rsidRDefault="00AE307A" w:rsidP="0000430E">
            <w:pPr>
              <w:spacing w:after="0" w:line="240" w:lineRule="auto"/>
              <w:rPr>
                <w:rFonts w:ascii="MingLiU" w:eastAsia="MingLiU" w:hAnsi="MingLiU" w:cs="MingLiU"/>
                <w:b/>
                <w:color w:val="333333"/>
                <w:sz w:val="20"/>
                <w:szCs w:val="20"/>
              </w:rPr>
            </w:pPr>
            <w:r w:rsidRPr="00257AE4">
              <w:rPr>
                <w:rFonts w:ascii="MingLiU" w:eastAsia="MingLiU" w:hAnsi="MingLiU" w:cs="MingLiU" w:hint="eastAsia"/>
                <w:b/>
                <w:color w:val="333333"/>
                <w:sz w:val="20"/>
                <w:szCs w:val="20"/>
              </w:rPr>
              <w:t>耶稣尝了那醋，就说：</w:t>
            </w:r>
            <w:r w:rsidRPr="00257AE4">
              <w:rPr>
                <w:rFonts w:ascii="MingLiU" w:eastAsia="MingLiU" w:hAnsi="MingLiU" w:cs="MingLiU"/>
                <w:b/>
                <w:color w:val="333333"/>
                <w:sz w:val="20"/>
                <w:szCs w:val="20"/>
              </w:rPr>
              <w:t>“</w:t>
            </w:r>
            <w:r w:rsidRPr="00257AE4">
              <w:rPr>
                <w:rStyle w:val="hl1"/>
                <w:rFonts w:ascii="MingLiU" w:eastAsia="MingLiU" w:hAnsi="MingLiU" w:cs="MingLiU" w:hint="eastAsia"/>
                <w:b/>
                <w:color w:val="C00000"/>
                <w:sz w:val="20"/>
                <w:szCs w:val="20"/>
              </w:rPr>
              <w:t>成了</w:t>
            </w:r>
            <w:r w:rsidRPr="00257AE4">
              <w:rPr>
                <w:rFonts w:ascii="MingLiU" w:eastAsia="MingLiU" w:hAnsi="MingLiU" w:cs="MingLiU" w:hint="eastAsia"/>
                <w:b/>
                <w:color w:val="333333"/>
                <w:sz w:val="20"/>
                <w:szCs w:val="20"/>
              </w:rPr>
              <w:t>！</w:t>
            </w:r>
            <w:r w:rsidRPr="00257AE4">
              <w:rPr>
                <w:rFonts w:ascii="MingLiU" w:eastAsia="MingLiU" w:hAnsi="MingLiU" w:cs="MingLiU"/>
                <w:b/>
                <w:color w:val="333333"/>
                <w:sz w:val="20"/>
                <w:szCs w:val="20"/>
              </w:rPr>
              <w:t>”</w:t>
            </w:r>
            <w:r w:rsidRPr="00257AE4">
              <w:rPr>
                <w:rFonts w:ascii="MingLiU" w:eastAsia="MingLiU" w:hAnsi="MingLiU" w:cs="MingLiU" w:hint="eastAsia"/>
                <w:b/>
                <w:color w:val="333333"/>
                <w:sz w:val="20"/>
                <w:szCs w:val="20"/>
              </w:rPr>
              <w:t>便低下头，将灵魂交付给神了。</w:t>
            </w:r>
          </w:p>
          <w:p w:rsidR="00AE307A" w:rsidRPr="00257AE4" w:rsidRDefault="00AE307A" w:rsidP="00AE307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b/>
                <w:color w:val="656565"/>
                <w:sz w:val="20"/>
                <w:szCs w:val="20"/>
              </w:rPr>
            </w:pPr>
            <w:r w:rsidRPr="00257AE4">
              <w:rPr>
                <w:rFonts w:ascii="PMingLiU" w:eastAsia="PMingLiU" w:hAnsi="PMingLiU" w:cs="PMingLiU"/>
                <w:b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AE307A" w:rsidRPr="00257AE4" w:rsidRDefault="00AE307A" w:rsidP="0000430E">
            <w:pPr>
              <w:shd w:val="clear" w:color="auto" w:fill="FFFFFF"/>
              <w:spacing w:after="0" w:line="240" w:lineRule="auto"/>
              <w:textAlignment w:val="baseline"/>
              <w:rPr>
                <w:rFonts w:hint="eastAsia"/>
                <w:b/>
                <w:sz w:val="20"/>
                <w:szCs w:val="20"/>
              </w:rPr>
            </w:pPr>
            <w:r w:rsidRPr="00257AE4">
              <w:rPr>
                <w:rFonts w:ascii="PMingLiU" w:hAnsi="PMingLiU" w:cs="PMingLiU" w:hint="eastAsia"/>
                <w:b/>
                <w:sz w:val="20"/>
                <w:szCs w:val="20"/>
                <w:bdr w:val="none" w:sz="0" w:space="0" w:color="auto" w:frame="1"/>
              </w:rPr>
              <w:t>1.</w:t>
            </w:r>
            <w:r w:rsidRPr="00257AE4">
              <w:rPr>
                <w:rFonts w:ascii="PMingLiU" w:eastAsia="PMingLiU" w:hAnsi="PMingLiU" w:cs="PMingLiU"/>
                <w:b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gramStart"/>
            <w:r w:rsidRPr="00257AE4">
              <w:rPr>
                <w:rFonts w:ascii="PMingLiU" w:eastAsia="PMingLiU" w:hAnsi="PMingLiU" w:cs="PMingLiU"/>
                <w:b/>
                <w:sz w:val="20"/>
                <w:szCs w:val="20"/>
              </w:rPr>
              <w:t>(</w:t>
            </w:r>
            <w:r w:rsidRPr="00257AE4">
              <w:rPr>
                <w:rFonts w:hint="eastAsia"/>
                <w:sz w:val="20"/>
                <w:szCs w:val="20"/>
              </w:rPr>
              <w:t xml:space="preserve"> </w:t>
            </w:r>
            <w:r w:rsidRPr="00257AE4">
              <w:rPr>
                <w:rFonts w:hint="eastAsia"/>
                <w:b/>
                <w:sz w:val="20"/>
                <w:szCs w:val="20"/>
              </w:rPr>
              <w:t>过去</w:t>
            </w:r>
            <w:r w:rsidRPr="00257AE4">
              <w:rPr>
                <w:rFonts w:hint="eastAsia"/>
                <w:b/>
                <w:sz w:val="20"/>
                <w:szCs w:val="20"/>
              </w:rPr>
              <w:t>基督对教会的作為</w:t>
            </w:r>
            <w:proofErr w:type="gramEnd"/>
            <w:r w:rsidRPr="00257AE4">
              <w:rPr>
                <w:b/>
                <w:sz w:val="20"/>
                <w:szCs w:val="20"/>
              </w:rPr>
              <w:t>)</w:t>
            </w:r>
            <w:r w:rsidRPr="00257AE4">
              <w:rPr>
                <w:b/>
                <w:sz w:val="20"/>
                <w:szCs w:val="20"/>
              </w:rPr>
              <w:t>：</w:t>
            </w:r>
            <w:r w:rsidRPr="00257AE4">
              <w:rPr>
                <w:rFonts w:ascii="PMingLiU" w:eastAsia="PMingLiU" w:hAnsi="PMingLiU" w:cs="PMingLiU" w:hint="eastAsia"/>
                <w:b/>
                <w:color w:val="C00000"/>
                <w:sz w:val="20"/>
                <w:szCs w:val="20"/>
                <w:bdr w:val="none" w:sz="0" w:space="0" w:color="auto" w:frame="1"/>
              </w:rPr>
              <w:t>完成了救贖世人的大功</w:t>
            </w:r>
            <w:r w:rsidRPr="00257AE4">
              <w:rPr>
                <w:rFonts w:ascii="PMingLiU" w:eastAsia="PMingLiU" w:hAnsi="PMingLiU" w:cs="PMingLiU"/>
                <w:b/>
                <w:color w:val="C00000"/>
                <w:sz w:val="20"/>
                <w:szCs w:val="20"/>
                <w:bdr w:val="none" w:sz="0" w:space="0" w:color="auto" w:frame="1"/>
              </w:rPr>
              <w:t>.</w:t>
            </w:r>
            <w:r w:rsidRPr="00257AE4">
              <w:rPr>
                <w:rFonts w:ascii="PMingLiU" w:eastAsia="PMingLiU" w:hAnsi="PMingLiU" w:cs="PMingLiU" w:hint="eastAsia"/>
                <w:b/>
                <w:color w:val="C00000"/>
                <w:sz w:val="20"/>
                <w:szCs w:val="20"/>
              </w:rPr>
              <w:t>使我们能因信称义</w:t>
            </w:r>
            <w:r w:rsidRPr="00257AE4">
              <w:rPr>
                <w:rFonts w:ascii="PMingLiU" w:eastAsia="PMingLiU" w:hAnsi="PMingLiU" w:cs="PMingLiU"/>
                <w:b/>
                <w:color w:val="C00000"/>
                <w:sz w:val="20"/>
                <w:szCs w:val="20"/>
              </w:rPr>
              <w:t>,</w:t>
            </w:r>
            <w:r w:rsidRPr="00257AE4">
              <w:rPr>
                <w:rFonts w:ascii="PMingLiU" w:eastAsia="PMingLiU" w:hAnsi="PMingLiU" w:cs="PMingLiU" w:hint="eastAsia"/>
                <w:b/>
                <w:color w:val="C00000"/>
                <w:sz w:val="20"/>
                <w:szCs w:val="20"/>
              </w:rPr>
              <w:t xml:space="preserve"> 因信成圣</w:t>
            </w:r>
            <w:r w:rsidRPr="00257AE4">
              <w:rPr>
                <w:rFonts w:ascii="PMingLiU" w:eastAsia="PMingLiU" w:hAnsi="PMingLiU" w:cs="PMingLiU"/>
                <w:b/>
                <w:color w:val="C00000"/>
                <w:sz w:val="20"/>
                <w:szCs w:val="20"/>
              </w:rPr>
              <w:t>,</w:t>
            </w:r>
            <w:r w:rsidRPr="00257AE4">
              <w:rPr>
                <w:rFonts w:ascii="PMingLiU" w:eastAsia="PMingLiU" w:hAnsi="PMingLiU" w:cs="PMingLiU" w:hint="eastAsia"/>
                <w:b/>
                <w:color w:val="C00000"/>
                <w:sz w:val="20"/>
                <w:szCs w:val="20"/>
              </w:rPr>
              <w:t xml:space="preserve"> 因信得荣</w:t>
            </w:r>
            <w:r w:rsidRPr="00257AE4">
              <w:rPr>
                <w:rFonts w:ascii="PMingLiU" w:eastAsia="PMingLiU" w:hAnsi="PMingLiU" w:cs="PMingLiU"/>
                <w:b/>
                <w:color w:val="C00000"/>
                <w:sz w:val="20"/>
                <w:szCs w:val="20"/>
              </w:rPr>
              <w:t>.</w:t>
            </w:r>
          </w:p>
          <w:p w:rsidR="00AE307A" w:rsidRPr="00257AE4" w:rsidRDefault="00AE307A" w:rsidP="0000430E">
            <w:pPr>
              <w:shd w:val="clear" w:color="auto" w:fill="FFFFFF"/>
              <w:spacing w:after="0" w:line="240" w:lineRule="auto"/>
              <w:textAlignment w:val="baseline"/>
              <w:rPr>
                <w:rFonts w:ascii="PMingLiU" w:eastAsia="PMingLiU" w:hAnsi="PMingLiU" w:cs="PMingLiU"/>
                <w:b/>
                <w:color w:val="C00000"/>
                <w:sz w:val="20"/>
                <w:szCs w:val="20"/>
              </w:rPr>
            </w:pPr>
          </w:p>
          <w:p w:rsidR="00AE307A" w:rsidRPr="00257AE4" w:rsidRDefault="00AE307A" w:rsidP="0000430E">
            <w:pPr>
              <w:shd w:val="clear" w:color="auto" w:fill="FFFFFF"/>
              <w:spacing w:after="0" w:line="240" w:lineRule="auto"/>
              <w:textAlignment w:val="baseline"/>
              <w:rPr>
                <w:b/>
                <w:sz w:val="20"/>
                <w:szCs w:val="20"/>
              </w:rPr>
            </w:pPr>
            <w:r w:rsidRPr="00257AE4">
              <w:rPr>
                <w:b/>
                <w:sz w:val="20"/>
                <w:szCs w:val="20"/>
              </w:rPr>
              <w:t>2. (</w:t>
            </w:r>
            <w:r w:rsidRPr="00257AE4">
              <w:rPr>
                <w:rFonts w:hint="eastAsia"/>
                <w:b/>
                <w:sz w:val="20"/>
                <w:szCs w:val="20"/>
              </w:rPr>
              <w:t>现在基督对教会的作為</w:t>
            </w:r>
            <w:r w:rsidRPr="00257AE4">
              <w:rPr>
                <w:b/>
                <w:sz w:val="20"/>
                <w:szCs w:val="20"/>
              </w:rPr>
              <w:t>)</w:t>
            </w:r>
            <w:r w:rsidRPr="00257AE4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257AE4">
              <w:rPr>
                <w:b/>
                <w:sz w:val="20"/>
                <w:szCs w:val="20"/>
              </w:rPr>
              <w:t>:</w:t>
            </w:r>
            <w:r w:rsidRPr="00257AE4">
              <w:rPr>
                <w:rFonts w:hint="eastAsia"/>
                <w:b/>
                <w:sz w:val="20"/>
                <w:szCs w:val="20"/>
              </w:rPr>
              <w:t>差遣圣灵賜给门徒建立教会所有的恩赐</w:t>
            </w:r>
            <w:r w:rsidRPr="00257AE4">
              <w:rPr>
                <w:b/>
                <w:sz w:val="20"/>
                <w:szCs w:val="20"/>
              </w:rPr>
              <w:t>,</w:t>
            </w:r>
            <w:r w:rsidRPr="00257AE4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257AE4">
              <w:rPr>
                <w:rFonts w:hint="eastAsia"/>
                <w:b/>
                <w:sz w:val="20"/>
                <w:szCs w:val="20"/>
              </w:rPr>
              <w:t>使人能与主建立个人</w:t>
            </w:r>
          </w:p>
          <w:p w:rsidR="00AE307A" w:rsidRPr="00257AE4" w:rsidRDefault="00AE307A" w:rsidP="0000430E">
            <w:pPr>
              <w:shd w:val="clear" w:color="auto" w:fill="FFFFFF"/>
              <w:spacing w:after="0" w:line="240" w:lineRule="auto"/>
              <w:textAlignment w:val="baseline"/>
              <w:rPr>
                <w:rFonts w:ascii="PMingLiU" w:eastAsia="PMingLiU" w:hAnsi="PMingLiU" w:cs="PMingLiU"/>
                <w:b/>
                <w:sz w:val="20"/>
                <w:szCs w:val="20"/>
                <w:lang w:eastAsia="zh-TW"/>
              </w:rPr>
            </w:pPr>
            <w:r w:rsidRPr="00257AE4">
              <w:rPr>
                <w:rFonts w:ascii="PMingLiU" w:eastAsia="PMingLiU" w:hAnsi="PMingLiU" w:cs="PMingLiU"/>
                <w:b/>
                <w:sz w:val="20"/>
                <w:szCs w:val="20"/>
              </w:rPr>
              <w:t xml:space="preserve">    </w:t>
            </w:r>
            <w:r w:rsidRPr="00257AE4">
              <w:rPr>
                <w:rFonts w:ascii="PMingLiU" w:eastAsia="PMingLiU" w:hAnsi="PMingLiU" w:cs="PMingLiU" w:hint="eastAsia"/>
                <w:b/>
                <w:sz w:val="20"/>
                <w:szCs w:val="20"/>
                <w:lang w:eastAsia="zh-TW"/>
              </w:rPr>
              <w:t>親密的关糸</w:t>
            </w:r>
            <w:r w:rsidRPr="00257AE4">
              <w:rPr>
                <w:rFonts w:ascii="PMingLiU" w:eastAsia="PMingLiU" w:hAnsi="PMingLiU" w:cs="PMingLiU"/>
                <w:b/>
                <w:sz w:val="20"/>
                <w:szCs w:val="20"/>
                <w:lang w:eastAsia="zh-TW"/>
              </w:rPr>
              <w:t>,</w:t>
            </w:r>
            <w:r w:rsidRPr="00257AE4">
              <w:rPr>
                <w:rFonts w:hint="eastAsia"/>
                <w:b/>
                <w:sz w:val="20"/>
                <w:szCs w:val="20"/>
                <w:lang w:eastAsia="zh-TW"/>
              </w:rPr>
              <w:t xml:space="preserve"> </w:t>
            </w:r>
            <w:r w:rsidRPr="00257AE4">
              <w:rPr>
                <w:rFonts w:ascii="PMingLiU" w:eastAsia="PMingLiU" w:hAnsi="PMingLiU" w:cs="PMingLiU" w:hint="eastAsia"/>
                <w:b/>
                <w:sz w:val="20"/>
                <w:szCs w:val="20"/>
                <w:lang w:eastAsia="zh-TW"/>
              </w:rPr>
              <w:t>使門徒成圣並且教立合神心意的教会</w:t>
            </w:r>
            <w:r w:rsidRPr="00257AE4">
              <w:rPr>
                <w:rFonts w:ascii="PMingLiU" w:eastAsia="PMingLiU" w:hAnsi="PMingLiU" w:cs="PMingLiU"/>
                <w:b/>
                <w:sz w:val="20"/>
                <w:szCs w:val="20"/>
                <w:lang w:eastAsia="zh-TW"/>
              </w:rPr>
              <w:t>.</w:t>
            </w:r>
          </w:p>
          <w:p w:rsidR="00AE307A" w:rsidRPr="00257AE4" w:rsidRDefault="00AE307A" w:rsidP="0000430E">
            <w:pPr>
              <w:shd w:val="clear" w:color="auto" w:fill="FFFFFF"/>
              <w:spacing w:after="0" w:line="240" w:lineRule="auto"/>
              <w:textAlignment w:val="baseline"/>
              <w:rPr>
                <w:b/>
                <w:sz w:val="20"/>
                <w:szCs w:val="20"/>
                <w:lang w:eastAsia="zh-TW"/>
              </w:rPr>
            </w:pPr>
            <w:r w:rsidRPr="00257AE4">
              <w:rPr>
                <w:rFonts w:ascii="PMingLiU" w:eastAsia="PMingLiU" w:hAnsi="PMingLiU" w:cs="PMingLiU"/>
                <w:b/>
                <w:sz w:val="20"/>
                <w:szCs w:val="20"/>
                <w:lang w:eastAsia="zh-TW"/>
              </w:rPr>
              <w:t>3. (</w:t>
            </w:r>
            <w:r w:rsidRPr="00257AE4">
              <w:rPr>
                <w:rFonts w:hint="eastAsia"/>
                <w:b/>
                <w:sz w:val="20"/>
                <w:szCs w:val="20"/>
                <w:lang w:eastAsia="zh-TW"/>
              </w:rPr>
              <w:t xml:space="preserve"> </w:t>
            </w:r>
            <w:r w:rsidRPr="00257AE4">
              <w:rPr>
                <w:rFonts w:ascii="PMingLiU" w:eastAsia="PMingLiU" w:hAnsi="PMingLiU" w:cs="PMingLiU" w:hint="eastAsia"/>
                <w:b/>
                <w:sz w:val="20"/>
                <w:szCs w:val="20"/>
                <w:lang w:eastAsia="zh-TW"/>
              </w:rPr>
              <w:t>未來基督对教会的期許</w:t>
            </w:r>
            <w:r w:rsidRPr="00257AE4">
              <w:rPr>
                <w:rFonts w:ascii="PMingLiU" w:eastAsia="PMingLiU" w:hAnsi="PMingLiU" w:cs="PMingLiU"/>
                <w:b/>
                <w:sz w:val="20"/>
                <w:szCs w:val="20"/>
                <w:lang w:eastAsia="zh-TW"/>
              </w:rPr>
              <w:t xml:space="preserve">): </w:t>
            </w:r>
            <w:r w:rsidRPr="00257AE4">
              <w:rPr>
                <w:rFonts w:ascii="PMingLiU" w:eastAsia="PMingLiU" w:hAnsi="PMingLiU" w:cs="PMingLiU" w:hint="eastAsia"/>
                <w:b/>
                <w:sz w:val="20"/>
                <w:szCs w:val="20"/>
                <w:lang w:eastAsia="zh-TW"/>
              </w:rPr>
              <w:t>圣灵幫助門徒完成大使命</w:t>
            </w:r>
            <w:r w:rsidRPr="00257AE4">
              <w:rPr>
                <w:rFonts w:ascii="PMingLiU" w:eastAsia="PMingLiU" w:hAnsi="PMingLiU" w:cs="PMingLiU"/>
                <w:b/>
                <w:sz w:val="20"/>
                <w:szCs w:val="20"/>
                <w:lang w:eastAsia="zh-TW"/>
              </w:rPr>
              <w:t>,</w:t>
            </w:r>
            <w:r w:rsidRPr="00257AE4">
              <w:rPr>
                <w:rFonts w:hint="eastAsia"/>
                <w:b/>
                <w:sz w:val="20"/>
                <w:szCs w:val="20"/>
                <w:lang w:eastAsia="zh-TW"/>
              </w:rPr>
              <w:t xml:space="preserve"> </w:t>
            </w:r>
            <w:r w:rsidRPr="00257AE4">
              <w:rPr>
                <w:rFonts w:ascii="PMingLiU" w:eastAsia="PMingLiU" w:hAnsi="PMingLiU" w:cs="PMingLiU" w:hint="eastAsia"/>
                <w:b/>
                <w:sz w:val="20"/>
                <w:szCs w:val="20"/>
                <w:lang w:eastAsia="zh-TW"/>
              </w:rPr>
              <w:t>使福音傳回地極</w:t>
            </w:r>
            <w:r w:rsidRPr="00257AE4">
              <w:rPr>
                <w:rFonts w:ascii="PMingLiU" w:eastAsia="PMingLiU" w:hAnsi="PMingLiU" w:cs="PMingLiU"/>
                <w:b/>
                <w:sz w:val="20"/>
                <w:szCs w:val="20"/>
                <w:lang w:eastAsia="zh-TW"/>
              </w:rPr>
              <w:t xml:space="preserve">, </w:t>
            </w:r>
            <w:r w:rsidRPr="00257AE4">
              <w:rPr>
                <w:rFonts w:ascii="PMingLiU" w:eastAsia="PMingLiU" w:hAnsi="PMingLiU" w:cs="PMingLiU" w:hint="eastAsia"/>
                <w:b/>
                <w:sz w:val="20"/>
                <w:szCs w:val="20"/>
                <w:lang w:eastAsia="zh-TW"/>
              </w:rPr>
              <w:t>傳回耶路撤泠</w:t>
            </w:r>
            <w:r w:rsidRPr="00257AE4">
              <w:rPr>
                <w:rFonts w:ascii="PMingLiU" w:eastAsia="PMingLiU" w:hAnsi="PMingLiU" w:cs="PMingLiU"/>
                <w:b/>
                <w:sz w:val="20"/>
                <w:szCs w:val="20"/>
                <w:lang w:eastAsia="zh-TW"/>
              </w:rPr>
              <w:t>,</w:t>
            </w:r>
            <w:r w:rsidRPr="00257AE4">
              <w:rPr>
                <w:rFonts w:hint="eastAsia"/>
                <w:b/>
                <w:sz w:val="20"/>
                <w:szCs w:val="20"/>
                <w:lang w:eastAsia="zh-TW"/>
              </w:rPr>
              <w:t xml:space="preserve"> </w:t>
            </w:r>
            <w:r w:rsidRPr="00257AE4">
              <w:rPr>
                <w:rFonts w:hint="eastAsia"/>
                <w:b/>
                <w:sz w:val="20"/>
                <w:szCs w:val="20"/>
                <w:lang w:eastAsia="zh-TW"/>
              </w:rPr>
              <w:t>那時基督</w:t>
            </w:r>
          </w:p>
          <w:p w:rsidR="00AE307A" w:rsidRPr="00257AE4" w:rsidRDefault="00AE307A" w:rsidP="0000430E">
            <w:pPr>
              <w:shd w:val="clear" w:color="auto" w:fill="FFFFFF"/>
              <w:spacing w:after="0" w:line="240" w:lineRule="auto"/>
              <w:textAlignment w:val="baseline"/>
              <w:rPr>
                <w:rFonts w:ascii="PMingLiU" w:hAnsi="PMingLiU" w:cs="PMingLiU" w:hint="eastAsia"/>
                <w:b/>
                <w:sz w:val="20"/>
                <w:szCs w:val="20"/>
              </w:rPr>
            </w:pPr>
            <w:r w:rsidRPr="00257AE4">
              <w:rPr>
                <w:rFonts w:ascii="PMingLiU" w:eastAsia="PMingLiU" w:hAnsi="PMingLiU" w:cs="PMingLiU"/>
                <w:b/>
                <w:sz w:val="20"/>
                <w:szCs w:val="20"/>
                <w:lang w:eastAsia="zh-TW"/>
              </w:rPr>
              <w:t xml:space="preserve">   </w:t>
            </w:r>
            <w:r w:rsidRPr="00257AE4">
              <w:rPr>
                <w:rFonts w:ascii="PMingLiU" w:eastAsia="PMingLiU" w:hAnsi="PMingLiU" w:cs="PMingLiU" w:hint="eastAsia"/>
                <w:b/>
                <w:sz w:val="20"/>
                <w:szCs w:val="20"/>
                <w:lang w:eastAsia="zh-TW"/>
              </w:rPr>
              <w:t>会再來完成白色大宝座的審判</w:t>
            </w:r>
            <w:r w:rsidRPr="00257AE4">
              <w:rPr>
                <w:rFonts w:ascii="PMingLiU" w:eastAsia="PMingLiU" w:hAnsi="PMingLiU" w:cs="PMingLiU"/>
                <w:b/>
                <w:sz w:val="20"/>
                <w:szCs w:val="20"/>
                <w:lang w:eastAsia="zh-TW"/>
              </w:rPr>
              <w:t xml:space="preserve">, </w:t>
            </w:r>
            <w:r w:rsidRPr="00257AE4">
              <w:rPr>
                <w:rFonts w:ascii="PMingLiU" w:eastAsia="PMingLiU" w:hAnsi="PMingLiU" w:cs="PMingLiU" w:hint="eastAsia"/>
                <w:b/>
                <w:sz w:val="20"/>
                <w:szCs w:val="20"/>
                <w:lang w:eastAsia="zh-TW"/>
              </w:rPr>
              <w:t>降下新天新地</w:t>
            </w:r>
            <w:r w:rsidRPr="00257AE4">
              <w:rPr>
                <w:rFonts w:ascii="PMingLiU" w:eastAsia="PMingLiU" w:hAnsi="PMingLiU" w:cs="PMingLiU"/>
                <w:b/>
                <w:sz w:val="20"/>
                <w:szCs w:val="20"/>
                <w:lang w:eastAsia="zh-TW"/>
              </w:rPr>
              <w:t>.</w:t>
            </w:r>
          </w:p>
          <w:p w:rsidR="00AE307A" w:rsidRPr="00257AE4" w:rsidRDefault="00AE307A" w:rsidP="0000430E">
            <w:pPr>
              <w:shd w:val="clear" w:color="auto" w:fill="FFFFFF"/>
              <w:spacing w:after="0" w:line="240" w:lineRule="auto"/>
              <w:textAlignment w:val="baseline"/>
              <w:rPr>
                <w:rFonts w:ascii="inherit" w:hAnsi="inherit" w:cs="Arial" w:hint="eastAsia"/>
                <w:b/>
                <w:sz w:val="20"/>
                <w:szCs w:val="20"/>
              </w:rPr>
            </w:pPr>
          </w:p>
          <w:p w:rsidR="00AE307A" w:rsidRPr="00257AE4" w:rsidRDefault="00AE307A" w:rsidP="0000430E">
            <w:pPr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257AE4">
              <w:rPr>
                <w:rFonts w:ascii="MingLiU" w:eastAsia="MingLiU" w:hAnsi="MingLiU" w:cs="MingLiU"/>
                <w:b/>
                <w:color w:val="333333"/>
                <w:sz w:val="20"/>
                <w:szCs w:val="20"/>
              </w:rPr>
              <w:t>”</w:t>
            </w:r>
            <w:r w:rsidRPr="00257AE4">
              <w:rPr>
                <w:rFonts w:hint="eastAsia"/>
                <w:sz w:val="20"/>
                <w:szCs w:val="20"/>
              </w:rPr>
              <w:t xml:space="preserve"> </w:t>
            </w:r>
            <w:r w:rsidRPr="00257AE4">
              <w:rPr>
                <w:rFonts w:ascii="MingLiU" w:eastAsia="MingLiU" w:hAnsi="MingLiU" w:cs="MingLiU" w:hint="eastAsia"/>
                <w:b/>
                <w:color w:val="333333"/>
                <w:sz w:val="20"/>
                <w:szCs w:val="20"/>
              </w:rPr>
              <w:t>成了</w:t>
            </w:r>
            <w:r w:rsidRPr="00257AE4">
              <w:rPr>
                <w:rFonts w:ascii="MingLiU" w:eastAsia="MingLiU" w:hAnsi="MingLiU" w:cs="MingLiU"/>
                <w:b/>
                <w:color w:val="333333"/>
                <w:sz w:val="20"/>
                <w:szCs w:val="20"/>
              </w:rPr>
              <w:t>”</w:t>
            </w:r>
            <w:r w:rsidRPr="00257AE4">
              <w:rPr>
                <w:rFonts w:hint="eastAsia"/>
                <w:sz w:val="20"/>
                <w:szCs w:val="20"/>
              </w:rPr>
              <w:t xml:space="preserve"> </w:t>
            </w:r>
            <w:r w:rsidRPr="00257AE4">
              <w:rPr>
                <w:rFonts w:ascii="MingLiU" w:eastAsia="MingLiU" w:hAnsi="MingLiU" w:cs="MingLiU" w:hint="eastAsia"/>
                <w:b/>
                <w:color w:val="333333"/>
                <w:sz w:val="20"/>
                <w:szCs w:val="20"/>
              </w:rPr>
              <w:t>包括所以过去</w:t>
            </w:r>
            <w:r w:rsidRPr="00257AE4">
              <w:rPr>
                <w:rFonts w:ascii="MingLiU" w:eastAsia="MingLiU" w:hAnsi="MingLiU" w:cs="MingLiU"/>
                <w:b/>
                <w:color w:val="333333"/>
                <w:sz w:val="20"/>
                <w:szCs w:val="20"/>
              </w:rPr>
              <w:t>,</w:t>
            </w:r>
            <w:r w:rsidRPr="00257AE4">
              <w:rPr>
                <w:rFonts w:hint="eastAsia"/>
                <w:sz w:val="20"/>
                <w:szCs w:val="20"/>
              </w:rPr>
              <w:t xml:space="preserve"> </w:t>
            </w:r>
            <w:r w:rsidRPr="00257AE4">
              <w:rPr>
                <w:rFonts w:ascii="MingLiU" w:eastAsia="MingLiU" w:hAnsi="MingLiU" w:cs="MingLiU" w:hint="eastAsia"/>
                <w:b/>
                <w:color w:val="333333"/>
                <w:sz w:val="20"/>
                <w:szCs w:val="20"/>
              </w:rPr>
              <w:t>現在</w:t>
            </w:r>
            <w:r w:rsidRPr="00257AE4">
              <w:rPr>
                <w:rFonts w:ascii="MingLiU" w:eastAsia="MingLiU" w:hAnsi="MingLiU" w:cs="MingLiU"/>
                <w:b/>
                <w:color w:val="333333"/>
                <w:sz w:val="20"/>
                <w:szCs w:val="20"/>
              </w:rPr>
              <w:t>,</w:t>
            </w:r>
            <w:r w:rsidRPr="00257AE4">
              <w:rPr>
                <w:rFonts w:hint="eastAsia"/>
                <w:sz w:val="20"/>
                <w:szCs w:val="20"/>
              </w:rPr>
              <w:t xml:space="preserve"> </w:t>
            </w:r>
            <w:r w:rsidRPr="00257AE4">
              <w:rPr>
                <w:rFonts w:ascii="MingLiU" w:eastAsia="MingLiU" w:hAnsi="MingLiU" w:cs="MingLiU" w:hint="eastAsia"/>
                <w:b/>
                <w:color w:val="333333"/>
                <w:sz w:val="20"/>
                <w:szCs w:val="20"/>
              </w:rPr>
              <w:t>未來要完成的工作</w:t>
            </w:r>
            <w:r w:rsidRPr="00257AE4">
              <w:rPr>
                <w:rFonts w:ascii="MingLiU" w:eastAsia="MingLiU" w:hAnsi="MingLiU" w:cs="MingLiU"/>
                <w:b/>
                <w:color w:val="333333"/>
                <w:sz w:val="20"/>
                <w:szCs w:val="20"/>
              </w:rPr>
              <w:t>,</w:t>
            </w:r>
            <w:r w:rsidRPr="00257AE4">
              <w:rPr>
                <w:rFonts w:ascii="PMingLiU" w:eastAsia="PMingLiU" w:hAnsi="PMingLiU" w:cs="PMingLiU" w:hint="eastAsia"/>
                <w:b/>
                <w:color w:val="C00000"/>
                <w:sz w:val="20"/>
                <w:szCs w:val="20"/>
              </w:rPr>
              <w:t xml:space="preserve"> 使我们能因信称义</w:t>
            </w:r>
            <w:r w:rsidRPr="00257AE4">
              <w:rPr>
                <w:rFonts w:ascii="PMingLiU" w:eastAsia="PMingLiU" w:hAnsi="PMingLiU" w:cs="PMingLiU"/>
                <w:b/>
                <w:color w:val="C00000"/>
                <w:sz w:val="20"/>
                <w:szCs w:val="20"/>
              </w:rPr>
              <w:t>,</w:t>
            </w:r>
            <w:r w:rsidRPr="00257AE4">
              <w:rPr>
                <w:rFonts w:ascii="PMingLiU" w:eastAsia="PMingLiU" w:hAnsi="PMingLiU" w:cs="PMingLiU" w:hint="eastAsia"/>
                <w:b/>
                <w:color w:val="C00000"/>
                <w:sz w:val="20"/>
                <w:szCs w:val="20"/>
              </w:rPr>
              <w:t xml:space="preserve"> 因信成圣</w:t>
            </w:r>
            <w:r w:rsidRPr="00257AE4">
              <w:rPr>
                <w:rFonts w:ascii="PMingLiU" w:eastAsia="PMingLiU" w:hAnsi="PMingLiU" w:cs="PMingLiU"/>
                <w:b/>
                <w:color w:val="C00000"/>
                <w:sz w:val="20"/>
                <w:szCs w:val="20"/>
              </w:rPr>
              <w:t>,</w:t>
            </w:r>
            <w:r w:rsidRPr="00257AE4">
              <w:rPr>
                <w:rFonts w:ascii="PMingLiU" w:eastAsia="PMingLiU" w:hAnsi="PMingLiU" w:cs="PMingLiU" w:hint="eastAsia"/>
                <w:b/>
                <w:color w:val="C00000"/>
                <w:sz w:val="20"/>
                <w:szCs w:val="20"/>
              </w:rPr>
              <w:t xml:space="preserve"> 因信得荣</w:t>
            </w:r>
            <w:r w:rsidRPr="00257AE4">
              <w:rPr>
                <w:rFonts w:ascii="PMingLiU" w:eastAsia="PMingLiU" w:hAnsi="PMingLiU" w:cs="PMingLiU"/>
                <w:b/>
                <w:color w:val="C00000"/>
                <w:sz w:val="20"/>
                <w:szCs w:val="20"/>
              </w:rPr>
              <w:t>,</w:t>
            </w:r>
            <w:r w:rsidRPr="00257AE4">
              <w:rPr>
                <w:rFonts w:hint="eastAsia"/>
                <w:sz w:val="20"/>
                <w:szCs w:val="20"/>
              </w:rPr>
              <w:t xml:space="preserve"> </w:t>
            </w:r>
          </w:p>
          <w:p w:rsidR="00AE307A" w:rsidRPr="00257AE4" w:rsidRDefault="00AE307A" w:rsidP="0000430E">
            <w:pPr>
              <w:spacing w:after="0" w:line="240" w:lineRule="auto"/>
              <w:rPr>
                <w:rFonts w:ascii="PMingLiU" w:eastAsia="PMingLiU" w:hAnsi="PMingLiU" w:cs="PMingLiU"/>
                <w:b/>
                <w:color w:val="C00000"/>
                <w:sz w:val="20"/>
                <w:szCs w:val="20"/>
              </w:rPr>
            </w:pPr>
            <w:r w:rsidRPr="00257AE4">
              <w:rPr>
                <w:rFonts w:ascii="PMingLiU" w:eastAsia="PMingLiU" w:hAnsi="PMingLiU" w:cs="PMingLiU" w:hint="eastAsia"/>
                <w:b/>
                <w:sz w:val="20"/>
                <w:szCs w:val="20"/>
              </w:rPr>
              <w:t>而我们必须以信心去支取所有的应許和要给我们的礼物</w:t>
            </w:r>
            <w:r w:rsidRPr="00257AE4">
              <w:rPr>
                <w:rFonts w:ascii="PMingLiU" w:eastAsia="PMingLiU" w:hAnsi="PMingLiU" w:cs="PMingLiU"/>
                <w:b/>
                <w:sz w:val="20"/>
                <w:szCs w:val="20"/>
              </w:rPr>
              <w:t>.(</w:t>
            </w:r>
            <w:r w:rsidRPr="00257AE4">
              <w:rPr>
                <w:rFonts w:hint="eastAsia"/>
                <w:sz w:val="20"/>
                <w:szCs w:val="20"/>
              </w:rPr>
              <w:t xml:space="preserve"> </w:t>
            </w:r>
            <w:r w:rsidRPr="00257AE4">
              <w:rPr>
                <w:rFonts w:ascii="PMingLiU" w:eastAsia="PMingLiU" w:hAnsi="PMingLiU" w:cs="PMingLiU" w:hint="eastAsia"/>
                <w:b/>
                <w:sz w:val="20"/>
                <w:szCs w:val="20"/>
              </w:rPr>
              <w:t>包括了平安</w:t>
            </w:r>
            <w:r w:rsidRPr="00257AE4">
              <w:rPr>
                <w:rFonts w:ascii="PMingLiU" w:eastAsia="PMingLiU" w:hAnsi="PMingLiU" w:cs="PMingLiU"/>
                <w:b/>
                <w:sz w:val="20"/>
                <w:szCs w:val="20"/>
              </w:rPr>
              <w:t>,</w:t>
            </w:r>
            <w:r w:rsidRPr="00257AE4">
              <w:rPr>
                <w:rFonts w:hint="eastAsia"/>
                <w:sz w:val="20"/>
                <w:szCs w:val="20"/>
              </w:rPr>
              <w:t xml:space="preserve"> </w:t>
            </w:r>
            <w:r w:rsidRPr="00257AE4">
              <w:rPr>
                <w:rFonts w:ascii="PMingLiU" w:eastAsia="PMingLiU" w:hAnsi="PMingLiU" w:cs="PMingLiU" w:hint="eastAsia"/>
                <w:b/>
                <w:sz w:val="20"/>
                <w:szCs w:val="20"/>
              </w:rPr>
              <w:t>喜樂</w:t>
            </w:r>
            <w:r w:rsidRPr="00257AE4">
              <w:rPr>
                <w:rFonts w:ascii="PMingLiU" w:eastAsia="PMingLiU" w:hAnsi="PMingLiU" w:cs="PMingLiU"/>
                <w:b/>
                <w:sz w:val="20"/>
                <w:szCs w:val="20"/>
              </w:rPr>
              <w:t>,</w:t>
            </w:r>
            <w:r w:rsidRPr="00257AE4">
              <w:rPr>
                <w:rFonts w:hint="eastAsia"/>
                <w:sz w:val="20"/>
                <w:szCs w:val="20"/>
              </w:rPr>
              <w:t xml:space="preserve"> </w:t>
            </w:r>
            <w:r w:rsidRPr="00257AE4">
              <w:rPr>
                <w:rFonts w:ascii="PMingLiU" w:eastAsia="PMingLiU" w:hAnsi="PMingLiU" w:cs="PMingLiU" w:hint="eastAsia"/>
                <w:b/>
                <w:sz w:val="20"/>
                <w:szCs w:val="20"/>
              </w:rPr>
              <w:t>健康知安息</w:t>
            </w:r>
            <w:r w:rsidRPr="00257AE4">
              <w:rPr>
                <w:rFonts w:ascii="PMingLiU" w:hAnsi="PMingLiU" w:cs="PMingLiU" w:hint="eastAsia"/>
                <w:b/>
                <w:sz w:val="20"/>
                <w:szCs w:val="20"/>
              </w:rPr>
              <w:t xml:space="preserve"> </w:t>
            </w:r>
            <w:r w:rsidRPr="00257AE4">
              <w:rPr>
                <w:rFonts w:ascii="PMingLiU" w:eastAsia="PMingLiU" w:hAnsi="PMingLiU" w:cs="PMingLiU"/>
                <w:b/>
                <w:sz w:val="20"/>
                <w:szCs w:val="20"/>
              </w:rPr>
              <w:t>---</w:t>
            </w:r>
            <w:r w:rsidRPr="00257AE4">
              <w:rPr>
                <w:rFonts w:ascii="PMingLiU" w:eastAsia="PMingLiU" w:hAnsi="PMingLiU" w:cs="PMingLiU" w:hint="eastAsia"/>
                <w:b/>
                <w:sz w:val="20"/>
                <w:szCs w:val="20"/>
              </w:rPr>
              <w:t>等等</w:t>
            </w:r>
            <w:r w:rsidRPr="00257AE4">
              <w:rPr>
                <w:rFonts w:ascii="PMingLiU" w:eastAsia="PMingLiU" w:hAnsi="PMingLiU" w:cs="PMingLiU"/>
                <w:b/>
                <w:sz w:val="20"/>
                <w:szCs w:val="20"/>
              </w:rPr>
              <w:t>--)</w:t>
            </w:r>
          </w:p>
        </w:tc>
      </w:tr>
      <w:tr w:rsidR="000E734D" w:rsidRPr="000E734D" w:rsidTr="000E734D">
        <w:trPr>
          <w:trHeight w:val="441"/>
        </w:trPr>
        <w:tc>
          <w:tcPr>
            <w:tcW w:w="106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34D" w:rsidRPr="000E734D" w:rsidRDefault="000E734D" w:rsidP="000E734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57AE4">
              <w:rPr>
                <w:b/>
                <w:sz w:val="20"/>
                <w:szCs w:val="20"/>
              </w:rPr>
              <w:t>未</w:t>
            </w:r>
            <w:r w:rsidRPr="000E734D">
              <w:rPr>
                <w:b/>
                <w:sz w:val="20"/>
                <w:szCs w:val="20"/>
              </w:rPr>
              <w:t>5:4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34D" w:rsidRPr="00257AE4" w:rsidRDefault="000E734D" w:rsidP="000E734D">
            <w:pPr>
              <w:spacing w:after="0" w:line="240" w:lineRule="auto"/>
              <w:rPr>
                <w:rFonts w:ascii="MingLiU" w:hAnsi="MingLiU" w:cs="MingLiU" w:hint="eastAsia"/>
                <w:b/>
                <w:color w:val="333333"/>
                <w:sz w:val="20"/>
                <w:szCs w:val="20"/>
              </w:rPr>
            </w:pPr>
            <w:r w:rsidRPr="000E734D">
              <w:rPr>
                <w:rFonts w:ascii="MingLiU" w:eastAsia="MingLiU" w:hAnsi="MingLiU" w:cs="MingLiU"/>
                <w:b/>
                <w:color w:val="333333"/>
                <w:sz w:val="20"/>
                <w:szCs w:val="20"/>
                <w:lang w:eastAsia="zh-TW"/>
              </w:rPr>
              <w:t>或是有人嘴裏冒失發誓、要行惡、要行善、無論人在甚麼事上冒失發誓、他卻不知道、一知道了、</w:t>
            </w:r>
          </w:p>
          <w:p w:rsidR="000E734D" w:rsidRPr="000E734D" w:rsidRDefault="000E734D" w:rsidP="000E734D">
            <w:pPr>
              <w:spacing w:after="0" w:line="240" w:lineRule="auto"/>
              <w:rPr>
                <w:rFonts w:ascii="MingLiU" w:eastAsia="MingLiU" w:hAnsi="MingLiU" w:cs="MingLiU"/>
                <w:b/>
                <w:color w:val="333333"/>
                <w:sz w:val="20"/>
                <w:szCs w:val="20"/>
                <w:lang w:eastAsia="zh-TW"/>
              </w:rPr>
            </w:pPr>
            <w:r w:rsidRPr="000E734D">
              <w:rPr>
                <w:rFonts w:ascii="MingLiU" w:eastAsia="MingLiU" w:hAnsi="MingLiU" w:cs="MingLiU"/>
                <w:b/>
                <w:color w:val="333333"/>
                <w:sz w:val="20"/>
                <w:szCs w:val="20"/>
                <w:lang w:eastAsia="zh-TW"/>
              </w:rPr>
              <w:t>就要在這其中的一件上有了罪。</w:t>
            </w:r>
          </w:p>
        </w:tc>
      </w:tr>
      <w:tr w:rsidR="000E734D" w:rsidRPr="000E734D" w:rsidTr="000E734D">
        <w:trPr>
          <w:trHeight w:val="288"/>
        </w:trPr>
        <w:tc>
          <w:tcPr>
            <w:tcW w:w="106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34D" w:rsidRPr="000E734D" w:rsidRDefault="000E734D" w:rsidP="000E734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E734D">
              <w:rPr>
                <w:b/>
                <w:sz w:val="20"/>
                <w:szCs w:val="20"/>
              </w:rPr>
              <w:t>5:5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34D" w:rsidRPr="000E734D" w:rsidRDefault="000E734D" w:rsidP="000E734D">
            <w:pPr>
              <w:spacing w:after="0" w:line="240" w:lineRule="auto"/>
              <w:rPr>
                <w:rFonts w:ascii="MingLiU" w:eastAsia="MingLiU" w:hAnsi="MingLiU" w:cs="MingLiU"/>
                <w:b/>
                <w:color w:val="333333"/>
                <w:sz w:val="20"/>
                <w:szCs w:val="20"/>
                <w:lang w:eastAsia="zh-TW"/>
              </w:rPr>
            </w:pPr>
            <w:r w:rsidRPr="000E734D">
              <w:rPr>
                <w:rFonts w:ascii="MingLiU" w:eastAsia="MingLiU" w:hAnsi="MingLiU" w:cs="MingLiU"/>
                <w:b/>
                <w:color w:val="333333"/>
                <w:sz w:val="20"/>
                <w:szCs w:val="20"/>
                <w:lang w:eastAsia="zh-TW"/>
              </w:rPr>
              <w:t>他有了罪的時候、就要承認所犯的罪．</w:t>
            </w:r>
          </w:p>
        </w:tc>
      </w:tr>
      <w:tr w:rsidR="000E734D" w:rsidRPr="000E734D" w:rsidTr="000E734D">
        <w:trPr>
          <w:trHeight w:val="441"/>
        </w:trPr>
        <w:tc>
          <w:tcPr>
            <w:tcW w:w="106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34D" w:rsidRPr="000E734D" w:rsidRDefault="000E734D" w:rsidP="000E734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E734D">
              <w:rPr>
                <w:b/>
                <w:sz w:val="20"/>
                <w:szCs w:val="20"/>
              </w:rPr>
              <w:t>5:6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34D" w:rsidRPr="00257AE4" w:rsidRDefault="000E734D" w:rsidP="000E734D">
            <w:pPr>
              <w:spacing w:after="0" w:line="240" w:lineRule="auto"/>
              <w:rPr>
                <w:rFonts w:ascii="MingLiU" w:hAnsi="MingLiU" w:cs="MingLiU" w:hint="eastAsia"/>
                <w:b/>
                <w:color w:val="333333"/>
                <w:sz w:val="20"/>
                <w:szCs w:val="20"/>
              </w:rPr>
            </w:pPr>
            <w:r w:rsidRPr="000E734D">
              <w:rPr>
                <w:rFonts w:ascii="MingLiU" w:eastAsia="MingLiU" w:hAnsi="MingLiU" w:cs="MingLiU"/>
                <w:b/>
                <w:color w:val="333333"/>
                <w:sz w:val="20"/>
                <w:szCs w:val="20"/>
                <w:lang w:eastAsia="zh-TW"/>
              </w:rPr>
              <w:t>並要因所犯的罪、把他的</w:t>
            </w:r>
            <w:r w:rsidRPr="000E734D">
              <w:rPr>
                <w:rFonts w:ascii="MingLiU" w:eastAsia="MingLiU" w:hAnsi="MingLiU" w:cs="MingLiU"/>
                <w:b/>
                <w:color w:val="C00000"/>
                <w:sz w:val="20"/>
                <w:szCs w:val="20"/>
                <w:lang w:eastAsia="zh-TW"/>
              </w:rPr>
              <w:t>贖愆祭</w:t>
            </w:r>
            <w:r w:rsidRPr="000E734D">
              <w:rPr>
                <w:rFonts w:ascii="MingLiU" w:eastAsia="MingLiU" w:hAnsi="MingLiU" w:cs="MingLiU"/>
                <w:b/>
                <w:color w:val="333333"/>
                <w:sz w:val="20"/>
                <w:szCs w:val="20"/>
                <w:lang w:eastAsia="zh-TW"/>
              </w:rPr>
              <w:t>牲、就是羊群中的母羊、或是一隻羊羔、或是一隻山羊、牽到</w:t>
            </w:r>
          </w:p>
          <w:p w:rsidR="000E734D" w:rsidRDefault="000E734D" w:rsidP="000E734D">
            <w:pPr>
              <w:spacing w:after="0" w:line="240" w:lineRule="auto"/>
              <w:rPr>
                <w:rFonts w:ascii="MingLiU" w:hAnsi="MingLiU" w:cs="MingLiU" w:hint="eastAsia"/>
                <w:b/>
                <w:color w:val="333333"/>
                <w:sz w:val="20"/>
                <w:szCs w:val="20"/>
              </w:rPr>
            </w:pPr>
            <w:r w:rsidRPr="000E734D">
              <w:rPr>
                <w:rFonts w:ascii="MingLiU" w:eastAsia="MingLiU" w:hAnsi="MingLiU" w:cs="MingLiU"/>
                <w:b/>
                <w:color w:val="333333"/>
                <w:sz w:val="20"/>
                <w:szCs w:val="20"/>
                <w:lang w:eastAsia="zh-TW"/>
              </w:rPr>
              <w:t>耶和華面前為贖罪祭．至於他的罪、祭司要為他贖了。</w:t>
            </w:r>
          </w:p>
          <w:p w:rsidR="001E26C7" w:rsidRPr="000E734D" w:rsidRDefault="001E26C7" w:rsidP="000E734D">
            <w:pPr>
              <w:spacing w:after="0" w:line="240" w:lineRule="auto"/>
              <w:rPr>
                <w:rFonts w:ascii="MingLiU" w:hAnsi="MingLiU" w:cs="MingLiU" w:hint="eastAsia"/>
                <w:b/>
                <w:color w:val="333333"/>
                <w:sz w:val="20"/>
                <w:szCs w:val="20"/>
              </w:rPr>
            </w:pPr>
          </w:p>
        </w:tc>
      </w:tr>
    </w:tbl>
    <w:p w:rsidR="007E297C" w:rsidRDefault="00B22E4E" w:rsidP="007E297C">
      <w:pPr>
        <w:spacing w:after="0"/>
        <w:rPr>
          <w:rFonts w:hAnsi="SimSun" w:hint="eastAsia"/>
          <w:b/>
          <w:color w:val="C00000"/>
          <w:sz w:val="20"/>
        </w:rPr>
      </w:pPr>
      <w:r w:rsidRPr="002667FB">
        <w:rPr>
          <w:rFonts w:hAnsi="SimSun" w:hint="eastAsia"/>
          <w:b/>
          <w:color w:val="C00000"/>
          <w:sz w:val="20"/>
        </w:rPr>
        <w:t>末</w:t>
      </w:r>
      <w:r w:rsidR="007E297C" w:rsidRPr="002667FB">
        <w:rPr>
          <w:rFonts w:hAnsi="SimSun" w:hint="eastAsia"/>
          <w:b/>
          <w:color w:val="C00000"/>
          <w:sz w:val="20"/>
        </w:rPr>
        <w:t>世</w:t>
      </w:r>
      <w:r w:rsidRPr="002667FB">
        <w:rPr>
          <w:rFonts w:hAnsi="SimSun" w:hint="eastAsia"/>
          <w:b/>
          <w:color w:val="C00000"/>
          <w:sz w:val="20"/>
        </w:rPr>
        <w:t>论：神启示和预告末世将发生的事情，要世人</w:t>
      </w:r>
      <w:r w:rsidR="00307209" w:rsidRPr="002667FB">
        <w:rPr>
          <w:rFonts w:hAnsi="SimSun" w:hint="eastAsia"/>
          <w:b/>
          <w:color w:val="C00000"/>
          <w:sz w:val="20"/>
        </w:rPr>
        <w:t>必须</w:t>
      </w:r>
      <w:r w:rsidR="00307209" w:rsidRPr="002667FB">
        <w:rPr>
          <w:rFonts w:hAnsi="SimSun" w:hint="eastAsia"/>
          <w:b/>
          <w:color w:val="C00000"/>
          <w:sz w:val="20"/>
        </w:rPr>
        <w:t>选择</w:t>
      </w:r>
      <w:r w:rsidR="00307209" w:rsidRPr="002667FB">
        <w:rPr>
          <w:rFonts w:hAnsi="SimSun" w:hint="eastAsia"/>
          <w:b/>
          <w:color w:val="C00000"/>
          <w:sz w:val="20"/>
        </w:rPr>
        <w:t>依靠主耶稣才能避免大审判，进天国。</w:t>
      </w:r>
    </w:p>
    <w:p w:rsidR="00D368D6" w:rsidRPr="002667FB" w:rsidRDefault="00D368D6" w:rsidP="007E297C">
      <w:pPr>
        <w:spacing w:after="0"/>
        <w:rPr>
          <w:rFonts w:hAnsi="SimSun"/>
          <w:b/>
          <w:color w:val="C00000"/>
          <w:sz w:val="20"/>
        </w:rPr>
      </w:pPr>
      <w:r>
        <w:rPr>
          <w:rFonts w:hAnsi="SimSun" w:hint="eastAsia"/>
          <w:b/>
          <w:color w:val="C00000"/>
          <w:sz w:val="20"/>
        </w:rPr>
        <w:t xml:space="preserve">    </w:t>
      </w:r>
      <w:r w:rsidRPr="00306BDC">
        <w:rPr>
          <w:rFonts w:hAnsi="SimSun" w:hint="eastAsia"/>
          <w:b/>
          <w:sz w:val="20"/>
        </w:rPr>
        <w:t>在圣经</w:t>
      </w:r>
      <w:r w:rsidR="00306BDC" w:rsidRPr="00306BDC">
        <w:rPr>
          <w:rFonts w:hAnsi="SimSun" w:hint="eastAsia"/>
          <w:b/>
          <w:sz w:val="20"/>
        </w:rPr>
        <w:t>中</w:t>
      </w:r>
      <w:r w:rsidRPr="00306BDC">
        <w:rPr>
          <w:rFonts w:hAnsi="SimSun" w:hint="eastAsia"/>
          <w:b/>
          <w:sz w:val="20"/>
        </w:rPr>
        <w:t>，以赛亞，以西結，但以理，约弭書，撤加利亚書，马太福音，帖前，帖后，犹大書，启示录中都提到</w:t>
      </w:r>
      <w:r w:rsidR="00306BDC" w:rsidRPr="00306BDC">
        <w:rPr>
          <w:rFonts w:hAnsi="SimSun" w:hint="eastAsia"/>
          <w:b/>
          <w:sz w:val="20"/>
        </w:rPr>
        <w:t>末世将發</w:t>
      </w:r>
      <w:r w:rsidRPr="00306BDC">
        <w:rPr>
          <w:rFonts w:hAnsi="SimSun" w:hint="eastAsia"/>
          <w:b/>
          <w:sz w:val="20"/>
        </w:rPr>
        <w:t>生</w:t>
      </w:r>
      <w:r w:rsidR="00306BDC" w:rsidRPr="00306BDC">
        <w:rPr>
          <w:rFonts w:hAnsi="SimSun" w:hint="eastAsia"/>
          <w:b/>
          <w:sz w:val="20"/>
        </w:rPr>
        <w:t>的事，以警告世人要依靠圣灵，警醒多方禱告渡日，以免进地獄。</w:t>
      </w:r>
    </w:p>
    <w:p w:rsidR="007E297C" w:rsidRPr="007E297C" w:rsidRDefault="007E297C" w:rsidP="007E297C">
      <w:pPr>
        <w:spacing w:after="0"/>
        <w:rPr>
          <w:rFonts w:hAnsi="SimSun"/>
          <w:b/>
          <w:sz w:val="20"/>
        </w:rPr>
      </w:pPr>
      <w:r w:rsidRPr="007E297C">
        <w:rPr>
          <w:rFonts w:hAnsi="SimSun"/>
          <w:b/>
          <w:sz w:val="20"/>
        </w:rPr>
        <w:t xml:space="preserve">    </w:t>
      </w:r>
      <w:r w:rsidR="00307209">
        <w:rPr>
          <w:rFonts w:hAnsi="SimSun" w:hint="eastAsia"/>
          <w:b/>
          <w:sz w:val="20"/>
        </w:rPr>
        <w:t>教会</w:t>
      </w:r>
      <w:r w:rsidRPr="007E297C">
        <w:rPr>
          <w:rFonts w:hAnsi="SimSun" w:hint="eastAsia"/>
          <w:b/>
          <w:sz w:val="20"/>
        </w:rPr>
        <w:t>都同意，所有人的灵魂不是在天堂，就是在地狱，他们都要在复活的身体里永远活着。</w:t>
      </w:r>
    </w:p>
    <w:p w:rsidR="007E297C" w:rsidRPr="007E297C" w:rsidRDefault="007E297C" w:rsidP="007E297C">
      <w:pPr>
        <w:spacing w:after="0"/>
        <w:rPr>
          <w:rFonts w:hAnsi="SimSun"/>
          <w:b/>
          <w:sz w:val="20"/>
        </w:rPr>
      </w:pPr>
      <w:r w:rsidRPr="007E297C">
        <w:rPr>
          <w:rFonts w:hAnsi="SimSun"/>
          <w:b/>
          <w:sz w:val="20"/>
        </w:rPr>
        <w:t xml:space="preserve">    </w:t>
      </w:r>
      <w:r w:rsidR="00307209">
        <w:rPr>
          <w:rFonts w:hAnsi="SimSun" w:hint="eastAsia"/>
          <w:b/>
          <w:sz w:val="20"/>
        </w:rPr>
        <w:t>不信</w:t>
      </w:r>
      <w:r w:rsidRPr="007E297C">
        <w:rPr>
          <w:rFonts w:hAnsi="SimSun" w:hint="eastAsia"/>
          <w:b/>
          <w:sz w:val="20"/>
        </w:rPr>
        <w:t>者会继续永远受苦，「哀哭切齿」（太八</w:t>
      </w:r>
      <w:r w:rsidRPr="007E297C">
        <w:rPr>
          <w:rFonts w:hAnsi="SimSun"/>
          <w:b/>
          <w:sz w:val="20"/>
        </w:rPr>
        <w:t>12</w:t>
      </w:r>
      <w:r w:rsidRPr="007E297C">
        <w:rPr>
          <w:rFonts w:hAnsi="SimSun" w:hint="eastAsia"/>
          <w:b/>
          <w:sz w:val="20"/>
        </w:rPr>
        <w:t>，十三</w:t>
      </w:r>
      <w:r w:rsidRPr="007E297C">
        <w:rPr>
          <w:rFonts w:hAnsi="SimSun"/>
          <w:b/>
          <w:sz w:val="20"/>
        </w:rPr>
        <w:t>42</w:t>
      </w:r>
      <w:r w:rsidRPr="007E297C">
        <w:rPr>
          <w:rFonts w:hAnsi="SimSun" w:hint="eastAsia"/>
          <w:b/>
          <w:sz w:val="20"/>
        </w:rPr>
        <w:t>、</w:t>
      </w:r>
      <w:r w:rsidRPr="007E297C">
        <w:rPr>
          <w:rFonts w:hAnsi="SimSun"/>
          <w:b/>
          <w:sz w:val="20"/>
        </w:rPr>
        <w:t>50</w:t>
      </w:r>
      <w:r w:rsidRPr="007E297C">
        <w:rPr>
          <w:rFonts w:hAnsi="SimSun" w:hint="eastAsia"/>
          <w:b/>
          <w:sz w:val="20"/>
        </w:rPr>
        <w:t>；路十三</w:t>
      </w:r>
      <w:r w:rsidRPr="007E297C">
        <w:rPr>
          <w:rFonts w:hAnsi="SimSun"/>
          <w:b/>
          <w:sz w:val="20"/>
        </w:rPr>
        <w:t>28</w:t>
      </w:r>
      <w:r w:rsidR="00307209">
        <w:rPr>
          <w:rFonts w:hAnsi="SimSun" w:hint="eastAsia"/>
          <w:b/>
          <w:sz w:val="20"/>
        </w:rPr>
        <w:t>）</w:t>
      </w:r>
      <w:r w:rsidRPr="007E297C">
        <w:rPr>
          <w:rFonts w:hAnsi="SimSun" w:hint="eastAsia"/>
          <w:b/>
          <w:sz w:val="20"/>
        </w:rPr>
        <w:t>表示出那种痛苦与绝望。那是说明，苦难是继续存在的。在马太福音二十章</w:t>
      </w:r>
      <w:r w:rsidRPr="007E297C">
        <w:rPr>
          <w:rFonts w:hAnsi="SimSun"/>
          <w:b/>
          <w:sz w:val="20"/>
        </w:rPr>
        <w:t>46</w:t>
      </w:r>
      <w:r w:rsidRPr="007E297C">
        <w:rPr>
          <w:rFonts w:hAnsi="SimSun" w:hint="eastAsia"/>
          <w:b/>
          <w:sz w:val="20"/>
        </w:rPr>
        <w:t>节，又用了「惩罚」及「生命」二词，那也是以「永远」来形容的，如果说，「生命」是永远的，那么「惩罚」也是永远的。本节经文否定寂灭的概念，惩罚将会继续，永无休止。拉撒路与财主的故事（路十六</w:t>
      </w:r>
      <w:r w:rsidRPr="007E297C">
        <w:rPr>
          <w:rFonts w:hAnsi="SimSun"/>
          <w:b/>
          <w:sz w:val="20"/>
        </w:rPr>
        <w:t>19</w:t>
      </w:r>
      <w:r w:rsidRPr="007E297C">
        <w:rPr>
          <w:rFonts w:hAnsi="SimSun" w:hint="eastAsia"/>
          <w:b/>
          <w:sz w:val="20"/>
        </w:rPr>
        <w:t>），就是强调惩罚永远存在。「受痛苦」一词，说明了财主是一直在受苦（路十六</w:t>
      </w:r>
      <w:r w:rsidRPr="007E297C">
        <w:rPr>
          <w:rFonts w:hAnsi="SimSun"/>
          <w:b/>
          <w:sz w:val="20"/>
        </w:rPr>
        <w:t>23</w:t>
      </w:r>
      <w:r w:rsidRPr="007E297C">
        <w:rPr>
          <w:rFonts w:hAnsi="SimSun" w:hint="eastAsia"/>
          <w:b/>
          <w:sz w:val="20"/>
        </w:rPr>
        <w:t>）。地狱在这里是用了</w:t>
      </w:r>
      <w:proofErr w:type="spellStart"/>
      <w:r w:rsidRPr="007E297C">
        <w:rPr>
          <w:rFonts w:hAnsi="SimSun"/>
          <w:b/>
          <w:i/>
          <w:sz w:val="20"/>
        </w:rPr>
        <w:t>Gehenna</w:t>
      </w:r>
      <w:proofErr w:type="spellEnd"/>
      <w:r w:rsidRPr="007E297C">
        <w:rPr>
          <w:rFonts w:hAnsi="SimSun" w:hint="eastAsia"/>
          <w:b/>
          <w:sz w:val="20"/>
        </w:rPr>
        <w:t>一字来形容，那是指在耶路撒冷南部的欣嫩子谷，罪犯的尸首及废物都会在此焚烧；那里的火焰是不熄的，这正好说明了在地狱受苦的境况（请参本章较前有关「地狱」的探讨）。</w:t>
      </w:r>
      <w:r w:rsidRPr="007E297C">
        <w:rPr>
          <w:rFonts w:hAnsi="SimSun"/>
          <w:b/>
          <w:sz w:val="20"/>
        </w:rPr>
        <w:t xml:space="preserve"> </w:t>
      </w:r>
      <w:r w:rsidRPr="007E297C">
        <w:rPr>
          <w:rFonts w:hAnsi="SimSun" w:hint="eastAsia"/>
          <w:b/>
          <w:sz w:val="20"/>
        </w:rPr>
        <w:t>世代结束时，魔鬼、兽及假先知，都会被丢到火湖，在那里，「他们必昼夜受痛苦，直到永永远远」（启二十</w:t>
      </w:r>
      <w:r w:rsidRPr="007E297C">
        <w:rPr>
          <w:rFonts w:hAnsi="SimSun"/>
          <w:b/>
          <w:sz w:val="20"/>
        </w:rPr>
        <w:t xml:space="preserve">10  </w:t>
      </w:r>
      <w:r w:rsidRPr="007E297C">
        <w:rPr>
          <w:rFonts w:hAnsi="SimSun" w:hint="eastAsia"/>
          <w:b/>
          <w:sz w:val="20"/>
        </w:rPr>
        <w:t>）</w:t>
      </w:r>
      <w:r w:rsidRPr="007E297C">
        <w:rPr>
          <w:rFonts w:hAnsi="SimSun"/>
          <w:b/>
          <w:sz w:val="20"/>
        </w:rPr>
        <w:t xml:space="preserve">  </w:t>
      </w:r>
      <w:r w:rsidRPr="007E297C">
        <w:rPr>
          <w:rFonts w:hAnsi="SimSun" w:hint="eastAsia"/>
          <w:b/>
          <w:sz w:val="20"/>
        </w:rPr>
        <w:t>。</w:t>
      </w:r>
    </w:p>
    <w:p w:rsidR="007E297C" w:rsidRPr="007E297C" w:rsidRDefault="007E297C" w:rsidP="007E297C">
      <w:pPr>
        <w:spacing w:after="0"/>
        <w:rPr>
          <w:rFonts w:hAnsi="SimSun"/>
          <w:b/>
          <w:sz w:val="20"/>
        </w:rPr>
      </w:pPr>
      <w:r w:rsidRPr="007E297C">
        <w:rPr>
          <w:rFonts w:hAnsi="SimSun"/>
          <w:b/>
          <w:sz w:val="20"/>
        </w:rPr>
        <w:t xml:space="preserve">    </w:t>
      </w:r>
      <w:r w:rsidRPr="007E297C">
        <w:rPr>
          <w:rFonts w:hAnsi="SimSun" w:hint="eastAsia"/>
          <w:b/>
          <w:sz w:val="20"/>
        </w:rPr>
        <w:t>还有，虽然圣经中没有提及地狱的情况，但地狱的惩罚似乎有不同程度的分别。一般都赞成，从路加福音十二章</w:t>
      </w:r>
      <w:r w:rsidRPr="007E297C">
        <w:rPr>
          <w:rFonts w:hAnsi="SimSun"/>
          <w:b/>
          <w:sz w:val="20"/>
        </w:rPr>
        <w:t>47</w:t>
      </w:r>
      <w:r w:rsidRPr="007E297C">
        <w:rPr>
          <w:rFonts w:hAnsi="SimSun" w:hint="eastAsia"/>
          <w:b/>
          <w:sz w:val="20"/>
        </w:rPr>
        <w:t>至</w:t>
      </w:r>
      <w:r w:rsidRPr="007E297C">
        <w:rPr>
          <w:rFonts w:hAnsi="SimSun"/>
          <w:b/>
          <w:sz w:val="20"/>
        </w:rPr>
        <w:t>48</w:t>
      </w:r>
      <w:r w:rsidRPr="007E297C">
        <w:rPr>
          <w:rFonts w:hAnsi="SimSun" w:hint="eastAsia"/>
          <w:b/>
          <w:sz w:val="20"/>
        </w:rPr>
        <w:t>节看来，那个不知道主人的意思而不去做的仆人，会受鞭打，但那个知道主人的意思而不去做的，会委受鞭打。有些人也引用启示录二十章</w:t>
      </w:r>
      <w:r w:rsidRPr="007E297C">
        <w:rPr>
          <w:rFonts w:hAnsi="SimSun"/>
          <w:b/>
          <w:sz w:val="20"/>
        </w:rPr>
        <w:t>12</w:t>
      </w:r>
      <w:r w:rsidRPr="007E297C">
        <w:rPr>
          <w:rFonts w:hAnsi="SimSun" w:hint="eastAsia"/>
          <w:b/>
          <w:sz w:val="20"/>
        </w:rPr>
        <w:t>节，来说明受苦的不同程度，但这段经文似乎是强调，不信者的行为是没有效用的，而且他们会被定罪。</w:t>
      </w:r>
    </w:p>
    <w:p w:rsidR="007E297C" w:rsidRPr="007E297C" w:rsidRDefault="007E297C" w:rsidP="007E297C">
      <w:pPr>
        <w:spacing w:after="0"/>
        <w:rPr>
          <w:rFonts w:hAnsi="SimSun"/>
          <w:b/>
          <w:sz w:val="20"/>
        </w:rPr>
      </w:pPr>
      <w:r w:rsidRPr="007E297C">
        <w:rPr>
          <w:rFonts w:hAnsi="SimSun"/>
          <w:b/>
          <w:sz w:val="20"/>
        </w:rPr>
        <w:t xml:space="preserve">    </w:t>
      </w:r>
      <w:r w:rsidRPr="007E297C">
        <w:rPr>
          <w:rFonts w:hAnsi="SimSun" w:hint="eastAsia"/>
          <w:b/>
          <w:sz w:val="20"/>
        </w:rPr>
        <w:t>总结地狱一般的概念是：「（</w:t>
      </w:r>
      <w:r w:rsidRPr="007E297C">
        <w:rPr>
          <w:rFonts w:hAnsi="SimSun"/>
          <w:b/>
          <w:sz w:val="20"/>
        </w:rPr>
        <w:t>a</w:t>
      </w:r>
      <w:r w:rsidRPr="007E297C">
        <w:rPr>
          <w:rFonts w:hAnsi="SimSun" w:hint="eastAsia"/>
          <w:b/>
          <w:sz w:val="20"/>
        </w:rPr>
        <w:t>）完全没有神恩惠的地方；（</w:t>
      </w:r>
      <w:r w:rsidRPr="007E297C">
        <w:rPr>
          <w:rFonts w:hAnsi="SimSun"/>
          <w:b/>
          <w:sz w:val="20"/>
        </w:rPr>
        <w:t>b</w:t>
      </w:r>
      <w:r w:rsidRPr="007E297C">
        <w:rPr>
          <w:rFonts w:hAnsi="SimSun" w:hint="eastAsia"/>
          <w:b/>
          <w:sz w:val="20"/>
        </w:rPr>
        <w:t>）生命是无休上的烦扰，这是因为罪支配了一切；（</w:t>
      </w:r>
      <w:r w:rsidRPr="007E297C">
        <w:rPr>
          <w:rFonts w:hAnsi="SimSun"/>
          <w:b/>
          <w:sz w:val="20"/>
        </w:rPr>
        <w:t>c</w:t>
      </w:r>
      <w:r w:rsidRPr="007E297C">
        <w:rPr>
          <w:rFonts w:hAnsi="SimSun" w:hint="eastAsia"/>
          <w:b/>
          <w:sz w:val="20"/>
        </w:rPr>
        <w:t>）身体及灵魂都受苦；及（</w:t>
      </w:r>
      <w:r w:rsidRPr="007E297C">
        <w:rPr>
          <w:rFonts w:hAnsi="SimSun"/>
          <w:b/>
          <w:sz w:val="20"/>
        </w:rPr>
        <w:t>d</w:t>
      </w:r>
      <w:r w:rsidRPr="007E297C">
        <w:rPr>
          <w:rFonts w:hAnsi="SimSun" w:hint="eastAsia"/>
          <w:b/>
          <w:sz w:val="20"/>
        </w:rPr>
        <w:t>）有良知责备、愤怒、绝望、哀哭、切齿等等的感觉，太八</w:t>
      </w:r>
      <w:r w:rsidRPr="007E297C">
        <w:rPr>
          <w:rFonts w:hAnsi="SimSun"/>
          <w:b/>
          <w:sz w:val="20"/>
        </w:rPr>
        <w:t>12</w:t>
      </w:r>
      <w:r w:rsidRPr="007E297C">
        <w:rPr>
          <w:rFonts w:hAnsi="SimSun" w:hint="eastAsia"/>
          <w:b/>
          <w:sz w:val="20"/>
        </w:rPr>
        <w:t>。</w:t>
      </w:r>
    </w:p>
    <w:p w:rsidR="007E297C" w:rsidRPr="007E297C" w:rsidRDefault="007E297C" w:rsidP="007E297C">
      <w:pPr>
        <w:spacing w:after="0"/>
        <w:rPr>
          <w:rFonts w:hAnsi="SimSun"/>
          <w:b/>
          <w:sz w:val="20"/>
        </w:rPr>
      </w:pPr>
      <w:r w:rsidRPr="007E297C">
        <w:rPr>
          <w:rFonts w:hAnsi="SimSun"/>
          <w:b/>
          <w:sz w:val="20"/>
        </w:rPr>
        <w:t xml:space="preserve">    </w:t>
      </w:r>
      <w:r w:rsidRPr="007E297C">
        <w:rPr>
          <w:rFonts w:hAnsi="SimSun" w:hint="eastAsia"/>
          <w:b/>
          <w:sz w:val="20"/>
        </w:rPr>
        <w:t>信徒则能享受与基督同在永远的相交（约十四</w:t>
      </w:r>
      <w:r w:rsidRPr="007E297C">
        <w:rPr>
          <w:rFonts w:hAnsi="SimSun"/>
          <w:b/>
          <w:sz w:val="20"/>
        </w:rPr>
        <w:t>2</w:t>
      </w:r>
      <w:r w:rsidRPr="007E297C">
        <w:rPr>
          <w:rFonts w:hAnsi="SimSun" w:hint="eastAsia"/>
          <w:b/>
          <w:sz w:val="20"/>
        </w:rPr>
        <w:t>）。在父家中永远的住处一语，是犹太人家庭生活的描写，当儿子结婚，他就在父亲的房子里增加一间住所，他与新娘子都要住在父亲的家中。信徒在天上父的家中，也享受到同样的家庭相交生活。</w:t>
      </w:r>
    </w:p>
    <w:p w:rsidR="007E297C" w:rsidRPr="007E297C" w:rsidRDefault="007E297C" w:rsidP="007E297C">
      <w:pPr>
        <w:spacing w:after="0"/>
        <w:rPr>
          <w:rFonts w:hAnsi="SimSun"/>
          <w:b/>
          <w:sz w:val="20"/>
        </w:rPr>
      </w:pPr>
      <w:r w:rsidRPr="007E297C">
        <w:rPr>
          <w:rFonts w:hAnsi="SimSun"/>
          <w:b/>
          <w:sz w:val="20"/>
        </w:rPr>
        <w:t xml:space="preserve">    </w:t>
      </w:r>
      <w:r w:rsidRPr="007E297C">
        <w:rPr>
          <w:rFonts w:hAnsi="SimSun" w:hint="eastAsia"/>
          <w:b/>
          <w:sz w:val="20"/>
        </w:rPr>
        <w:t>天国被描绘成有如筵席一般（太八</w:t>
      </w:r>
      <w:r w:rsidRPr="007E297C">
        <w:rPr>
          <w:rFonts w:hAnsi="SimSun"/>
          <w:b/>
          <w:sz w:val="20"/>
        </w:rPr>
        <w:t>11</w:t>
      </w:r>
      <w:r w:rsidRPr="007E297C">
        <w:rPr>
          <w:rFonts w:hAnsi="SimSun" w:hint="eastAsia"/>
          <w:b/>
          <w:sz w:val="20"/>
        </w:rPr>
        <w:t>），这是强调因有基督同在，人享受相交，安舒、喜乐及欢欣。</w:t>
      </w:r>
    </w:p>
    <w:p w:rsidR="007E297C" w:rsidRPr="007E297C" w:rsidRDefault="007E297C" w:rsidP="007E297C">
      <w:pPr>
        <w:spacing w:after="0"/>
        <w:rPr>
          <w:rFonts w:hAnsi="SimSun"/>
          <w:b/>
          <w:sz w:val="20"/>
        </w:rPr>
      </w:pPr>
      <w:r w:rsidRPr="007E297C">
        <w:rPr>
          <w:rFonts w:hAnsi="SimSun"/>
          <w:b/>
          <w:sz w:val="20"/>
        </w:rPr>
        <w:t xml:space="preserve">    </w:t>
      </w:r>
      <w:r w:rsidRPr="007E297C">
        <w:rPr>
          <w:rFonts w:hAnsi="SimSun" w:hint="eastAsia"/>
          <w:b/>
          <w:sz w:val="20"/>
        </w:rPr>
        <w:t>信徒永恒的居所是新天新地（赛六十五</w:t>
      </w:r>
      <w:r w:rsidRPr="007E297C">
        <w:rPr>
          <w:rFonts w:hAnsi="SimSun"/>
          <w:b/>
          <w:sz w:val="20"/>
        </w:rPr>
        <w:t>17</w:t>
      </w:r>
      <w:r w:rsidRPr="007E297C">
        <w:rPr>
          <w:rFonts w:hAnsi="SimSun" w:hint="eastAsia"/>
          <w:b/>
          <w:sz w:val="20"/>
        </w:rPr>
        <w:t>）。约翰详细形容了新天新地的情况（启二十一</w:t>
      </w:r>
      <w:r w:rsidRPr="007E297C">
        <w:rPr>
          <w:rFonts w:hAnsi="SimSun"/>
          <w:b/>
          <w:sz w:val="20"/>
        </w:rPr>
        <w:t>1</w:t>
      </w:r>
      <w:r w:rsidRPr="007E297C">
        <w:rPr>
          <w:rFonts w:hAnsi="SimSun" w:hint="eastAsia"/>
          <w:b/>
          <w:sz w:val="20"/>
        </w:rPr>
        <w:t>至二十二</w:t>
      </w:r>
      <w:r w:rsidRPr="007E297C">
        <w:rPr>
          <w:rFonts w:hAnsi="SimSun"/>
          <w:b/>
          <w:sz w:val="20"/>
        </w:rPr>
        <w:t>5</w:t>
      </w:r>
      <w:r w:rsidRPr="007E297C">
        <w:rPr>
          <w:rFonts w:hAnsi="SimSun" w:hint="eastAsia"/>
          <w:b/>
          <w:sz w:val="20"/>
        </w:rPr>
        <w:t>），很多人都将新天新地放在撒但及人类背叛神，天地更新之后（彼后三</w:t>
      </w:r>
      <w:r w:rsidRPr="007E297C">
        <w:rPr>
          <w:rFonts w:hAnsi="SimSun"/>
          <w:b/>
          <w:sz w:val="20"/>
        </w:rPr>
        <w:t>10</w:t>
      </w:r>
      <w:r w:rsidRPr="007E297C">
        <w:rPr>
          <w:rFonts w:hAnsi="SimSun" w:hint="eastAsia"/>
          <w:b/>
          <w:sz w:val="20"/>
        </w:rPr>
        <w:t>），但这不是说，原本的天地消失了，那是一个过渡安排，令原有的天地都成圣了。</w:t>
      </w:r>
    </w:p>
    <w:p w:rsidR="007E297C" w:rsidRPr="007E297C" w:rsidRDefault="007E297C" w:rsidP="007E297C">
      <w:pPr>
        <w:spacing w:after="0"/>
        <w:rPr>
          <w:rFonts w:hAnsi="SimSun"/>
          <w:b/>
          <w:sz w:val="20"/>
        </w:rPr>
      </w:pPr>
      <w:r w:rsidRPr="007E297C">
        <w:rPr>
          <w:rFonts w:hAnsi="SimSun"/>
          <w:b/>
          <w:sz w:val="20"/>
        </w:rPr>
        <w:lastRenderedPageBreak/>
        <w:t xml:space="preserve">   </w:t>
      </w:r>
      <w:r w:rsidRPr="007E297C">
        <w:rPr>
          <w:rFonts w:hAnsi="SimSun" w:hint="eastAsia"/>
          <w:b/>
          <w:sz w:val="20"/>
        </w:rPr>
        <w:t>希伯来书十二章</w:t>
      </w:r>
      <w:r w:rsidRPr="007E297C">
        <w:rPr>
          <w:rFonts w:hAnsi="SimSun"/>
          <w:b/>
          <w:sz w:val="20"/>
        </w:rPr>
        <w:t>22</w:t>
      </w:r>
      <w:r w:rsidRPr="007E297C">
        <w:rPr>
          <w:rFonts w:hAnsi="SimSun" w:hint="eastAsia"/>
          <w:b/>
          <w:sz w:val="20"/>
        </w:rPr>
        <w:t>至</w:t>
      </w:r>
      <w:r w:rsidRPr="007E297C">
        <w:rPr>
          <w:rFonts w:hAnsi="SimSun"/>
          <w:b/>
          <w:sz w:val="20"/>
        </w:rPr>
        <w:t>24</w:t>
      </w:r>
      <w:r w:rsidRPr="007E297C">
        <w:rPr>
          <w:rFonts w:hAnsi="SimSun" w:hint="eastAsia"/>
          <w:b/>
          <w:sz w:val="20"/>
        </w:rPr>
        <w:t>节，形容新耶路撒冷的住客有：天使，新约信徒（「诸长子之教会」）、神、旧约信徒（「被成全之义人的灵魂」）及耶稣。新耶路撒冷被形容为一个由天上而来的圣城。很多人认为新耶路撒冷是在半空，停在地面以上的。这是按字面解释的一个城，是有尺寸量度的（启二十一</w:t>
      </w:r>
      <w:r w:rsidRPr="007E297C">
        <w:rPr>
          <w:rFonts w:hAnsi="SimSun"/>
          <w:b/>
          <w:sz w:val="20"/>
        </w:rPr>
        <w:t>16</w:t>
      </w:r>
      <w:r w:rsidRPr="007E297C">
        <w:rPr>
          <w:rFonts w:hAnsi="SimSun" w:hint="eastAsia"/>
          <w:b/>
          <w:sz w:val="20"/>
        </w:rPr>
        <w:t>）。神舍吉拿的灿烂光华，会照明这个城（启二十一</w:t>
      </w:r>
      <w:r w:rsidRPr="007E297C">
        <w:rPr>
          <w:rFonts w:hAnsi="SimSun"/>
          <w:b/>
          <w:sz w:val="20"/>
        </w:rPr>
        <w:t>9</w:t>
      </w:r>
      <w:r w:rsidRPr="007E297C">
        <w:rPr>
          <w:rFonts w:hAnsi="SimSun" w:hint="eastAsia"/>
          <w:b/>
          <w:sz w:val="20"/>
        </w:rPr>
        <w:t>至</w:t>
      </w:r>
      <w:r w:rsidRPr="007E297C">
        <w:rPr>
          <w:rFonts w:hAnsi="SimSun"/>
          <w:b/>
          <w:sz w:val="20"/>
        </w:rPr>
        <w:t>11</w:t>
      </w:r>
      <w:r w:rsidRPr="007E297C">
        <w:rPr>
          <w:rFonts w:hAnsi="SimSun" w:hint="eastAsia"/>
          <w:b/>
          <w:sz w:val="20"/>
        </w:rPr>
        <w:t>）。这城本身是安全的（二十一</w:t>
      </w:r>
      <w:r w:rsidRPr="007E297C">
        <w:rPr>
          <w:rFonts w:hAnsi="SimSun"/>
          <w:b/>
          <w:sz w:val="20"/>
        </w:rPr>
        <w:t>12</w:t>
      </w:r>
      <w:r w:rsidRPr="007E297C">
        <w:rPr>
          <w:rFonts w:hAnsi="SimSun" w:hint="eastAsia"/>
          <w:b/>
          <w:sz w:val="20"/>
        </w:rPr>
        <w:t>至</w:t>
      </w:r>
      <w:r w:rsidRPr="007E297C">
        <w:rPr>
          <w:rFonts w:hAnsi="SimSun"/>
          <w:b/>
          <w:sz w:val="20"/>
        </w:rPr>
        <w:t>13</w:t>
      </w:r>
      <w:r w:rsidRPr="007E297C">
        <w:rPr>
          <w:rFonts w:hAnsi="SimSun" w:hint="eastAsia"/>
          <w:b/>
          <w:sz w:val="20"/>
        </w:rPr>
        <w:t>）。城的尺寸是长、阔及高各有一千五百英里，有神的宝座在顶端（二十一</w:t>
      </w:r>
      <w:r w:rsidRPr="007E297C">
        <w:rPr>
          <w:rFonts w:hAnsi="SimSun"/>
          <w:b/>
          <w:sz w:val="20"/>
        </w:rPr>
        <w:t>15</w:t>
      </w:r>
      <w:r w:rsidRPr="007E297C">
        <w:rPr>
          <w:rFonts w:hAnsi="SimSun" w:hint="eastAsia"/>
          <w:b/>
          <w:sz w:val="20"/>
        </w:rPr>
        <w:t>至</w:t>
      </w:r>
      <w:r w:rsidRPr="007E297C">
        <w:rPr>
          <w:rFonts w:hAnsi="SimSun"/>
          <w:b/>
          <w:sz w:val="20"/>
        </w:rPr>
        <w:t>18</w:t>
      </w:r>
      <w:r w:rsidRPr="007E297C">
        <w:rPr>
          <w:rFonts w:hAnsi="SimSun" w:hint="eastAsia"/>
          <w:b/>
          <w:sz w:val="20"/>
        </w:rPr>
        <w:t>）。基石是用不同的宝石装饰的（二十一</w:t>
      </w:r>
      <w:r w:rsidRPr="007E297C">
        <w:rPr>
          <w:rFonts w:hAnsi="SimSun"/>
          <w:b/>
          <w:sz w:val="20"/>
        </w:rPr>
        <w:t>19</w:t>
      </w:r>
      <w:r w:rsidRPr="007E297C">
        <w:rPr>
          <w:rFonts w:hAnsi="SimSun" w:hint="eastAsia"/>
          <w:b/>
          <w:sz w:val="20"/>
        </w:rPr>
        <w:t>至</w:t>
      </w:r>
      <w:r w:rsidRPr="007E297C">
        <w:rPr>
          <w:rFonts w:hAnsi="SimSun"/>
          <w:b/>
          <w:sz w:val="20"/>
        </w:rPr>
        <w:t>21</w:t>
      </w:r>
      <w:r w:rsidRPr="007E297C">
        <w:rPr>
          <w:rFonts w:hAnsi="SimSun" w:hint="eastAsia"/>
          <w:b/>
          <w:sz w:val="20"/>
        </w:rPr>
        <w:t>）。</w:t>
      </w:r>
    </w:p>
    <w:p w:rsidR="007E297C" w:rsidRPr="007E297C" w:rsidRDefault="007E297C" w:rsidP="007E297C">
      <w:pPr>
        <w:spacing w:after="0"/>
        <w:rPr>
          <w:rFonts w:hAnsi="SimSun"/>
          <w:b/>
          <w:sz w:val="20"/>
        </w:rPr>
      </w:pPr>
      <w:r w:rsidRPr="007E297C">
        <w:rPr>
          <w:rFonts w:hAnsi="SimSun"/>
          <w:b/>
          <w:sz w:val="20"/>
        </w:rPr>
        <w:t xml:space="preserve">    </w:t>
      </w:r>
      <w:r w:rsidRPr="007E297C">
        <w:rPr>
          <w:rFonts w:hAnsi="SimSun" w:hint="eastAsia"/>
          <w:b/>
          <w:sz w:val="20"/>
        </w:rPr>
        <w:t>此外，新耶路撒冷的福气，是神与人同住，过相交的生活。在那里，不需要祭司，信徒可直接的接近神（二十一</w:t>
      </w:r>
      <w:r w:rsidRPr="007E297C">
        <w:rPr>
          <w:rFonts w:hAnsi="SimSun"/>
          <w:b/>
          <w:sz w:val="20"/>
        </w:rPr>
        <w:t>22</w:t>
      </w:r>
      <w:r w:rsidRPr="007E297C">
        <w:rPr>
          <w:rFonts w:hAnsi="SimSun" w:hint="eastAsia"/>
          <w:b/>
          <w:sz w:val="20"/>
        </w:rPr>
        <w:t>）；苦难都不会在新耶路撒冷存在（二十一</w:t>
      </w:r>
      <w:r w:rsidRPr="007E297C">
        <w:rPr>
          <w:rFonts w:hAnsi="SimSun"/>
          <w:b/>
          <w:sz w:val="20"/>
        </w:rPr>
        <w:t>4</w:t>
      </w:r>
      <w:r w:rsidRPr="007E297C">
        <w:rPr>
          <w:rFonts w:hAnsi="SimSun" w:hint="eastAsia"/>
          <w:b/>
          <w:sz w:val="20"/>
        </w:rPr>
        <w:t>，</w:t>
      </w:r>
      <w:r w:rsidRPr="007E297C">
        <w:rPr>
          <w:rFonts w:hAnsi="SimSun"/>
          <w:b/>
          <w:sz w:val="20"/>
        </w:rPr>
        <w:t>5</w:t>
      </w:r>
      <w:r w:rsidRPr="007E297C">
        <w:rPr>
          <w:rFonts w:hAnsi="SimSun" w:hint="eastAsia"/>
          <w:b/>
          <w:sz w:val="20"/>
        </w:rPr>
        <w:t>），基督将是中心，信徒都要事奉他，享受与他永远的团契（二十二</w:t>
      </w:r>
      <w:r w:rsidRPr="007E297C">
        <w:rPr>
          <w:rFonts w:hAnsi="SimSun"/>
          <w:b/>
          <w:sz w:val="20"/>
        </w:rPr>
        <w:t>3</w:t>
      </w:r>
      <w:r w:rsidRPr="007E297C">
        <w:rPr>
          <w:rFonts w:hAnsi="SimSun" w:hint="eastAsia"/>
          <w:b/>
          <w:sz w:val="20"/>
        </w:rPr>
        <w:t>至</w:t>
      </w:r>
      <w:r w:rsidRPr="007E297C">
        <w:rPr>
          <w:rFonts w:hAnsi="SimSun"/>
          <w:b/>
          <w:sz w:val="20"/>
        </w:rPr>
        <w:t>5</w:t>
      </w:r>
      <w:r w:rsidRPr="007E297C">
        <w:rPr>
          <w:rFonts w:hAnsi="SimSun" w:hint="eastAsia"/>
          <w:b/>
          <w:sz w:val="20"/>
        </w:rPr>
        <w:t>）。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 </w:t>
      </w:r>
      <w:r w:rsidRPr="00257AE4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启示录当时的背景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当时教会的信徒都受使徒和教会长老教导，相信拿撒勒人耶稣就是神的儿子，也是弥赛亚。虽然他被钉死于十字架，第三日后复活，并且更被接返天上。不单耶稣在世时曾宣称他会再来，就是他被接上天的时候，天使也宣告耶稣会再来。信徒们就一直在等待主的再来，将神的国度建立在地上。但一直以来事情还没有发生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 xml:space="preserve">不错，教会慢慢的增长，但敌对神的罗马帝国也愈来愈强盛，并且开始对信徒作更大的压逼。罗马皇为了巩固民心，便强逼全国人民向皇帝像敬拜。但这些都是信徒所不愿作的，因为神明明说不可敬拜偶像。因此，很多信徒因而被杀或受严厉逼害。尼禄皇火烧罗马城嫁祸基督徒，使更多信徒因而丧命。豆米仙更自称是主是神 (Dominus </w:t>
      </w:r>
      <w:proofErr w:type="gramStart"/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et</w:t>
      </w:r>
      <w:proofErr w:type="gramEnd"/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 xml:space="preserve"> Deus)，要罗马人纷纷向他敬拜，所见的是坏人愈来愈恶，义人愈来愈苦，信徒的信心便大受打击。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受逼害的信徒心中不禁反覆思想，究竟耶稣是否世界之主呢？耶稣的应许可靠吗？为什么他迟迟不回来惩罚作恶的人？究竟权势是在罗马皇的手，还是在我们所信的主耶稣手上？基督教是否可信？很可能约翰就是因为不肯尊豆米仙为主为神而被放逐于拔摩海岛。连主的使徒都受逼害，主耶稣是否真的是主？他是否真的要来？就是在这环境下，神向约翰启示，写成启示录来鼓励当时信徒的信心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 </w:t>
      </w:r>
      <w:r w:rsidRPr="00257AE4">
        <w:rPr>
          <w:rFonts w:ascii="Arial Unicode MS" w:eastAsia="Arial Unicode MS" w:hAnsi="Arial Unicode MS" w:cs="Arial Unicode MS" w:hint="eastAsia"/>
          <w:b/>
          <w:bCs/>
          <w:color w:val="7030A0"/>
          <w:sz w:val="20"/>
          <w:szCs w:val="20"/>
        </w:rPr>
        <w:t>启示录的信息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  <w:t>针对当时信徒的需要，启示录带出这信息：虽然恶人似乎得胜，义人似乎没有帮助，但最后的胜利是主耶稣的，主耶稣仍然为王，他掌管一切，将来的历史都在他手上。他必定会胜过邪恶，恶人必得到所当得的刑罚，义人必得到伸冤，并且得当得的赏赐。主永远为王，他必再来，建立他的国度。所以信徒虽然暂受苦难，仍然要对神有坚稳的信心，继续在世敬虔度日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  <w:t>故此，启示录对当时信徒而言，可以说有下面几点目的：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  <w:t>1.  鼓励在受逼迫的信徒要有坚定的信心，因为最后的胜利属于主。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  <w:t>2.  提醒受患难的信徒不要退后沉睡。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  <w:t>3.  藉着“基督掌握一切权势”这信息，来指出豆米仙并非主也非神。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为了达到上述的目的，约翰便在第 2、3章责备后退的教会，并且鼓励他们要得胜。在第 4章起至书的结束，就描绘末日会发生的事情，让信徒知道历史是在主的掌权下，他必得胜罪恶及撒但的权势。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因此，启示录的目的并非为了满足人类对未来事情的好奇心，而是把末日要发生的事情告诉我们；启示录乃是为了鼓励我们对神的信心而写的。末日所发生事情的知识，不是供给我们理性讨论的材料，乃是要成为我们盼望和持守信心的理由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b/>
          <w:bCs/>
          <w:color w:val="7030A0"/>
          <w:sz w:val="20"/>
          <w:szCs w:val="20"/>
        </w:rPr>
        <w:t> </w:t>
      </w:r>
      <w:r w:rsidRPr="00257AE4">
        <w:rPr>
          <w:rFonts w:ascii="Arial Unicode MS" w:eastAsia="Arial Unicode MS" w:hAnsi="Arial Unicode MS" w:cs="Arial Unicode MS" w:hint="eastAsia"/>
          <w:b/>
          <w:bCs/>
          <w:color w:val="7030A0"/>
          <w:sz w:val="20"/>
          <w:szCs w:val="20"/>
        </w:rPr>
        <w:t>启示录之结构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  <w:t>不同圣经学者对启示录的结构有不同的见解。我们将利用书中 1:19作为本书结构的分段。这节经文说：“所以你要把所看见的，和现在的事，并将来必成的事，都写出来”。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  <w:lastRenderedPageBreak/>
        <w:t>这节经文指出启示录包括有：约翰所见的事 (人子的异象，启 1章)；现在的事 (当日的七间教会，启 2-3章)；和将来的事 (七年大灾难，千禧年国度，新天新地，启 4-22章)。我们发现 4:1说“…你上到这里来，我要将以后必成的事指示你”。跟着约翰就记载所见到以后的事。这样看来启示录是可以分成以上所说的三大部份 (有关启示录的结构请参考启示录结构之简单分析图及 36页的大纲</w:t>
      </w:r>
      <w:proofErr w:type="gramStart"/>
      <w:r w:rsidRPr="00257AE4"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  <w:t>)。</w:t>
      </w:r>
      <w:proofErr w:type="gramEnd"/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  <w:t>明白了本书的信息、目的和结构，再看启示录时便不会不晓得入手了，希望此注释能帮助你对启示录有一个整体概略的认识</w:t>
      </w: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b/>
          <w:bCs/>
          <w:color w:val="7030A0"/>
          <w:sz w:val="20"/>
          <w:szCs w:val="20"/>
        </w:rPr>
        <w:t> </w:t>
      </w:r>
      <w:r w:rsidRPr="00257AE4">
        <w:rPr>
          <w:rFonts w:ascii="Arial Unicode MS" w:eastAsia="Arial Unicode MS" w:hAnsi="Arial Unicode MS" w:cs="Arial Unicode MS" w:hint="eastAsia"/>
          <w:b/>
          <w:bCs/>
          <w:color w:val="7030A0"/>
          <w:sz w:val="20"/>
          <w:szCs w:val="20"/>
        </w:rPr>
        <w:t>启示录的体裁特色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  <w:t>启示录一书里面包括有三种体裁的混合：书信、预言和启示 (apocalypse)</w:t>
      </w: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。一开始约翰就说这是“耶稣基督的启示”，所以本书大部份都是启示性的体裁。在 1:4约翰却以当时普遍的书信形式来写。第 2、3章也是特别针对七间教会的信。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由于本书大部份体裁是启示性，现简述这体裁的特色以助解释本书。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1.启示性体裁的文章在主前二百年至主后二百年间很普遍，往往都是在受压逼的时候所写的。为了避免让敌人知道作者是谁以致受害，作者往往会冒一位古时先贤而写。这点特色在约翰之启示录中没有，因为作者重复的说自己就是约翰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2.启示性体裁的文章会采用很多神怪的幻想作为实物的代表。这跟普通圣经作者所用的象征手法不同。如耶稣所用的象征：盐、鸽子、芥菜种等，都是世上实际存在的；启示性体裁用的象征如七头十角的兽却是世上未见过的，其中有些象征有解释，但仍有很多是没有解释的。原因可能是这书不是纯粹启示性体裁，更加是预言。纯启示性体裁的文章是把现今历史当作古时预言刊出，但此书却大部份是讲将来的事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3.启示性体裁的文章大都非常悲观，因为是写于受逼害期间。但启示录却一点都不悲观，反而强调神已经得胜，这也是启示录跟其它启示性体裁文章不同的地方。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基于启示录是预言，但也有启示性体裁用的神怪象征手法，我们便产生下面一些解释的原则：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1.启示性体裁出现于旧约以西结书、但以理书、撒迦利亚书和以赛亚书的一部份，认识这些书卷对启示录解释有一定帮助。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2.若书中已清楚解释那些象征是指什么，我们便要接纳，不能随己意再另加解释。本书多处有这样的解释，如 1:20。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3.书中的异象乃是一个大图画式的描写，很多细则可能只是为了增加气氛，如 6:12“日头变黑象毛布”的“象毛布”可能根本没有特别含意在其中。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4.本书既是预言，则内容必会在将来发生，并不是把历史写成预言，也不是把将来的事看作现今办。如书中提及的巴比伦是将来的，不可以单指当时的罗马城。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5.虽然书中有象征性文字，但这并不等于可以任我们随意解说，我们仍需按字意来解释，同时留意上下文和象征所代表的。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6.很多人把书中的人物明说是某宗教或某人物，这是很危险的作法。因为预言一日未应验，我们都不能确知是指那一国家或人物，一切都是推测而已。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color w:val="7030A0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b/>
          <w:bCs/>
          <w:color w:val="7030A0"/>
          <w:sz w:val="20"/>
          <w:szCs w:val="20"/>
        </w:rPr>
        <w:t> VII. 启示录的四种可能解释</w:t>
      </w: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 w:hint="eastAsia"/>
          <w:sz w:val="20"/>
          <w:szCs w:val="20"/>
        </w:rPr>
      </w:pPr>
    </w:p>
    <w:p w:rsidR="00257AE4" w:rsidRPr="00257AE4" w:rsidRDefault="00257AE4" w:rsidP="00257AE4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简要来说，</w:t>
      </w:r>
      <w:r w:rsidRPr="00257AE4">
        <w:rPr>
          <w:rFonts w:ascii="Arial Unicode MS" w:eastAsia="Arial Unicode MS" w:hAnsi="Arial Unicode MS" w:cs="Arial Unicode MS" w:hint="eastAsia"/>
          <w:sz w:val="20"/>
          <w:szCs w:val="20"/>
        </w:rPr>
        <w:t>四种解释法可以用下面图表来归纳：</w:t>
      </w:r>
    </w:p>
    <w:tbl>
      <w:tblPr>
        <w:tblW w:w="902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892"/>
        <w:gridCol w:w="2698"/>
        <w:gridCol w:w="2970"/>
      </w:tblGrid>
      <w:tr w:rsidR="00257AE4" w:rsidRPr="00257AE4" w:rsidTr="00257AE4">
        <w:trPr>
          <w:tblCellSpacing w:w="7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AE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第   2-3章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第   4-19章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第   20-22章</w:t>
            </w:r>
          </w:p>
        </w:tc>
      </w:tr>
      <w:tr w:rsidR="00257AE4" w:rsidRPr="00257AE4" w:rsidTr="00257AE4">
        <w:trPr>
          <w:tblCellSpacing w:w="7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color w:val="C00000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color w:val="C00000"/>
                <w:sz w:val="20"/>
                <w:szCs w:val="20"/>
              </w:rPr>
              <w:t>已实现观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当时教会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象征当时教会的情况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象征神的得胜</w:t>
            </w:r>
          </w:p>
        </w:tc>
      </w:tr>
      <w:tr w:rsidR="00257AE4" w:rsidRPr="00257AE4" w:rsidTr="00257AE4">
        <w:trPr>
          <w:tblCellSpacing w:w="7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color w:val="C00000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color w:val="C00000"/>
                <w:sz w:val="20"/>
                <w:szCs w:val="20"/>
              </w:rPr>
              <w:t>理想主义观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当时教会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象征善与恶的争战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象征善必定得胜</w:t>
            </w:r>
          </w:p>
        </w:tc>
      </w:tr>
      <w:tr w:rsidR="00257AE4" w:rsidRPr="00257AE4" w:rsidTr="00257AE4">
        <w:trPr>
          <w:tblCellSpacing w:w="7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color w:val="C00000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color w:val="C00000"/>
                <w:sz w:val="20"/>
                <w:szCs w:val="20"/>
              </w:rPr>
              <w:t>持续历史观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当时教会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象征历史中一些事迹：</w:t>
            </w:r>
          </w:p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罗马被陷、</w:t>
            </w:r>
          </w:p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回教兴起、</w:t>
            </w:r>
          </w:p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教皇制度、</w:t>
            </w:r>
          </w:p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宗教改革。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最后审判</w:t>
            </w:r>
          </w:p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永恒光景</w:t>
            </w:r>
          </w:p>
        </w:tc>
      </w:tr>
      <w:tr w:rsidR="00257AE4" w:rsidRPr="00257AE4" w:rsidTr="00257AE4">
        <w:trPr>
          <w:tblCellSpacing w:w="7" w:type="dxa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color w:val="C00000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color w:val="C00000"/>
                <w:sz w:val="20"/>
                <w:szCs w:val="20"/>
              </w:rPr>
              <w:t>未实现观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当时教会</w:t>
            </w:r>
          </w:p>
          <w:p w:rsidR="00257AE4" w:rsidRPr="00257AE4" w:rsidRDefault="006C6598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和</w:t>
            </w:r>
          </w:p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教会史的</w:t>
            </w:r>
          </w:p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七时代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将来七年的大灾难神</w:t>
            </w:r>
          </w:p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对不信者和敌基督之</w:t>
            </w:r>
          </w:p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7AE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刑罚，主再来。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AE4" w:rsidRPr="00B67DFF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67DFF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千禧年国度</w:t>
            </w:r>
          </w:p>
          <w:p w:rsidR="00257AE4" w:rsidRPr="00257AE4" w:rsidRDefault="00257AE4">
            <w:pPr>
              <w:pStyle w:val="NoSpacing"/>
              <w:spacing w:line="276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67DFF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新天新地</w:t>
            </w:r>
          </w:p>
        </w:tc>
      </w:tr>
    </w:tbl>
    <w:p w:rsidR="00AE307A" w:rsidRPr="00257AE4" w:rsidRDefault="00AE307A">
      <w:pPr>
        <w:rPr>
          <w:sz w:val="20"/>
          <w:szCs w:val="20"/>
          <w:lang w:eastAsia="zh-TW"/>
        </w:rPr>
      </w:pPr>
    </w:p>
    <w:p w:rsidR="00C70295" w:rsidRPr="00257AE4" w:rsidRDefault="00C70295">
      <w:pPr>
        <w:rPr>
          <w:sz w:val="20"/>
          <w:szCs w:val="20"/>
          <w:lang w:eastAsia="zh-TW"/>
        </w:rPr>
      </w:pPr>
    </w:p>
    <w:p w:rsidR="00C70295" w:rsidRPr="00257AE4" w:rsidRDefault="00C70295">
      <w:pPr>
        <w:rPr>
          <w:sz w:val="20"/>
          <w:szCs w:val="20"/>
          <w:lang w:eastAsia="zh-TW"/>
        </w:rPr>
      </w:pPr>
    </w:p>
    <w:p w:rsidR="00D10779" w:rsidRPr="00257AE4" w:rsidRDefault="00C70295">
      <w:pPr>
        <w:rPr>
          <w:b/>
          <w:sz w:val="20"/>
          <w:szCs w:val="20"/>
          <w:lang w:eastAsia="zh-TW"/>
        </w:rPr>
      </w:pPr>
      <w:bookmarkStart w:id="0" w:name="_GoBack"/>
      <w:r w:rsidRPr="00257AE4">
        <w:rPr>
          <w:noProof/>
          <w:sz w:val="20"/>
          <w:szCs w:val="20"/>
        </w:rPr>
        <w:lastRenderedPageBreak/>
        <w:drawing>
          <wp:inline distT="0" distB="0" distL="0" distR="0" wp14:anchorId="6B5E0297" wp14:editId="1096433C">
            <wp:extent cx="5943600" cy="4477385"/>
            <wp:effectExtent l="0" t="0" r="0" b="0"/>
            <wp:docPr id="1" name="Picture 1" descr="F:\啟示錄註釋(蘇顈智)\images\IMAGE11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:\啟示錄註釋(蘇顈智)\images\IMAGE119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0779" w:rsidRPr="00257AE4" w:rsidSect="00257AE4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00566"/>
    <w:multiLevelType w:val="multilevel"/>
    <w:tmpl w:val="74B6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8642D2"/>
    <w:multiLevelType w:val="hybridMultilevel"/>
    <w:tmpl w:val="F320CF44"/>
    <w:lvl w:ilvl="0" w:tplc="171AB68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7E9B6519"/>
    <w:multiLevelType w:val="hybridMultilevel"/>
    <w:tmpl w:val="C52E13C6"/>
    <w:lvl w:ilvl="0" w:tplc="32BA6FF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BA"/>
    <w:rsid w:val="000E734D"/>
    <w:rsid w:val="001E26C7"/>
    <w:rsid w:val="00257AE4"/>
    <w:rsid w:val="002667FB"/>
    <w:rsid w:val="00306BDC"/>
    <w:rsid w:val="00307209"/>
    <w:rsid w:val="003162BA"/>
    <w:rsid w:val="003E53E7"/>
    <w:rsid w:val="0052418D"/>
    <w:rsid w:val="006C6598"/>
    <w:rsid w:val="007E297C"/>
    <w:rsid w:val="00A740DB"/>
    <w:rsid w:val="00AE307A"/>
    <w:rsid w:val="00B22E4E"/>
    <w:rsid w:val="00B67DFF"/>
    <w:rsid w:val="00C70295"/>
    <w:rsid w:val="00D10779"/>
    <w:rsid w:val="00D368D6"/>
    <w:rsid w:val="00F3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2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307A"/>
    <w:rPr>
      <w:color w:val="0000FF"/>
      <w:u w:val="single"/>
    </w:rPr>
  </w:style>
  <w:style w:type="character" w:customStyle="1" w:styleId="hl1">
    <w:name w:val="hl1"/>
    <w:basedOn w:val="DefaultParagraphFont"/>
    <w:rsid w:val="00AE307A"/>
  </w:style>
  <w:style w:type="paragraph" w:styleId="NoSpacing">
    <w:name w:val="No Spacing"/>
    <w:uiPriority w:val="1"/>
    <w:qFormat/>
    <w:rsid w:val="00257AE4"/>
    <w:pPr>
      <w:spacing w:after="0" w:line="240" w:lineRule="auto"/>
    </w:pPr>
    <w:rPr>
      <w:rFonts w:ascii="Calibri" w:eastAsia="SimSu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74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2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307A"/>
    <w:rPr>
      <w:color w:val="0000FF"/>
      <w:u w:val="single"/>
    </w:rPr>
  </w:style>
  <w:style w:type="character" w:customStyle="1" w:styleId="hl1">
    <w:name w:val="hl1"/>
    <w:basedOn w:val="DefaultParagraphFont"/>
    <w:rsid w:val="00AE307A"/>
  </w:style>
  <w:style w:type="paragraph" w:styleId="NoSpacing">
    <w:name w:val="No Spacing"/>
    <w:uiPriority w:val="1"/>
    <w:qFormat/>
    <w:rsid w:val="00257AE4"/>
    <w:pPr>
      <w:spacing w:after="0" w:line="240" w:lineRule="auto"/>
    </w:pPr>
    <w:rPr>
      <w:rFonts w:ascii="Calibri" w:eastAsia="SimSu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74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ibletool.com/book/43-19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5111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LeShan</dc:creator>
  <cp:lastModifiedBy>LeShan</cp:lastModifiedBy>
  <cp:revision>12</cp:revision>
  <dcterms:created xsi:type="dcterms:W3CDTF">2024-03-04T23:21:00Z</dcterms:created>
  <dcterms:modified xsi:type="dcterms:W3CDTF">2024-03-11T16:11:00Z</dcterms:modified>
</cp:coreProperties>
</file>